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42B47" w14:textId="77777777" w:rsidR="004F4378" w:rsidRDefault="004F4378" w:rsidP="004F4378">
      <w:pPr>
        <w:pStyle w:val="NormaleWeb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3"/>
          <w:szCs w:val="23"/>
        </w:rPr>
      </w:pPr>
      <w:r>
        <w:br w:type="page"/>
      </w:r>
      <w:r>
        <w:rPr>
          <w:rFonts w:ascii="Montserrat" w:hAnsi="Montserrat"/>
          <w:color w:val="333333"/>
          <w:sz w:val="23"/>
          <w:szCs w:val="23"/>
        </w:rPr>
        <w:lastRenderedPageBreak/>
        <w:t>Tutte le indicazioni per iscriversi alle Lauree Magistrali si trovano al seguente link:</w:t>
      </w:r>
    </w:p>
    <w:p w14:paraId="0E2CEEB4" w14:textId="77777777" w:rsidR="004F4378" w:rsidRDefault="004F4378" w:rsidP="004F4378">
      <w:pPr>
        <w:pStyle w:val="NormaleWeb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3"/>
          <w:szCs w:val="23"/>
        </w:rPr>
      </w:pPr>
      <w:hyperlink r:id="rId5" w:history="1">
        <w:r w:rsidRPr="0024536F">
          <w:rPr>
            <w:rStyle w:val="Collegamentoipertestuale"/>
          </w:rPr>
          <w:t>https://www.unipa.it/target/futuristudenti/corsi-accesso-libero/</w:t>
        </w:r>
      </w:hyperlink>
      <w:r>
        <w:t xml:space="preserve"> </w:t>
      </w:r>
      <w:r>
        <w:rPr>
          <w:rFonts w:ascii="Montserrat" w:hAnsi="Montserrat"/>
          <w:color w:val="333333"/>
          <w:sz w:val="23"/>
          <w:szCs w:val="23"/>
        </w:rPr>
        <w:t> </w:t>
      </w:r>
    </w:p>
    <w:p w14:paraId="6CCE33CC" w14:textId="77777777" w:rsidR="004F4378" w:rsidRDefault="004F4378" w:rsidP="004F4378">
      <w:pPr>
        <w:pStyle w:val="NormaleWeb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3"/>
          <w:szCs w:val="23"/>
        </w:rPr>
      </w:pPr>
      <w:r>
        <w:rPr>
          <w:rFonts w:ascii="Montserrat" w:hAnsi="Montserrat"/>
          <w:color w:val="333333"/>
          <w:sz w:val="23"/>
          <w:szCs w:val="23"/>
        </w:rPr>
        <w:t>La procedura prevede che, oltre al possesso di specifici requisiti curriculari, si verifichi la personale preparazione dello studente, secondo modalità descritte nella scheda di accesso e riportate più avanti nel presente avviso. </w:t>
      </w:r>
    </w:p>
    <w:p w14:paraId="3DA61318" w14:textId="77777777" w:rsidR="004F4378" w:rsidRDefault="004F4378" w:rsidP="004F4378">
      <w:pPr>
        <w:pStyle w:val="NormaleWeb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3"/>
          <w:szCs w:val="23"/>
        </w:rPr>
      </w:pPr>
      <w:r>
        <w:rPr>
          <w:rFonts w:ascii="Montserrat" w:hAnsi="Montserrat"/>
          <w:color w:val="333333"/>
          <w:sz w:val="23"/>
          <w:szCs w:val="23"/>
        </w:rPr>
        <w:t>La domanda verrà approvata dal Coordinatore dopo la verifica dei requisiti richiesti.</w:t>
      </w:r>
    </w:p>
    <w:p w14:paraId="27374E78" w14:textId="77777777" w:rsidR="004F4378" w:rsidRDefault="004F4378" w:rsidP="004F4378">
      <w:pPr>
        <w:pStyle w:val="NormaleWeb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3"/>
          <w:szCs w:val="23"/>
        </w:rPr>
      </w:pPr>
      <w:r>
        <w:rPr>
          <w:rFonts w:ascii="Montserrat" w:hAnsi="Montserrat"/>
          <w:color w:val="333333"/>
          <w:sz w:val="23"/>
          <w:szCs w:val="23"/>
        </w:rPr>
        <w:t>Per essere ammessi al Corso di Laurea Magistrale in Scienze Pedagogiche (LM-85) i candidati devono possedere sia specifici requisiti curriculari sia una adeguata preparazione, come descritto nei seguenti documenti</w:t>
      </w:r>
    </w:p>
    <w:p w14:paraId="0FCA27C4" w14:textId="77777777" w:rsidR="004F4378" w:rsidRDefault="004F4378" w:rsidP="004F4378">
      <w:pPr>
        <w:pStyle w:val="NormaleWeb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3"/>
          <w:szCs w:val="23"/>
        </w:rPr>
      </w:pPr>
      <w:r>
        <w:rPr>
          <w:rFonts w:ascii="Montserrat" w:hAnsi="Montserrat"/>
          <w:color w:val="333333"/>
          <w:sz w:val="23"/>
          <w:szCs w:val="23"/>
        </w:rPr>
        <w:t xml:space="preserve">- </w:t>
      </w:r>
      <w:hyperlink r:id="rId6" w:history="1">
        <w:r w:rsidRPr="0024536F">
          <w:rPr>
            <w:rStyle w:val="Collegamentoipertestuale"/>
          </w:rPr>
          <w:t>https://www.unipa.it/servizi/segreterie/.content/documenti/avvisi/2024/5479650-D.R.-Linee-guida-Accesso-CCLLMM-2024_25.pdf</w:t>
        </w:r>
      </w:hyperlink>
      <w:r>
        <w:t xml:space="preserve"> </w:t>
      </w:r>
    </w:p>
    <w:p w14:paraId="74F85561" w14:textId="77777777" w:rsidR="004F4378" w:rsidRDefault="004F4378" w:rsidP="004F4378">
      <w:pPr>
        <w:pStyle w:val="NormaleWeb"/>
        <w:shd w:val="clear" w:color="auto" w:fill="FFFFFF"/>
        <w:spacing w:before="0" w:beforeAutospacing="0" w:after="150" w:afterAutospacing="0"/>
        <w:rPr>
          <w:rFonts w:ascii="Montserrat" w:hAnsi="Montserrat"/>
          <w:color w:val="333333"/>
          <w:sz w:val="23"/>
          <w:szCs w:val="23"/>
        </w:rPr>
      </w:pPr>
    </w:p>
    <w:p w14:paraId="5C8C49B2" w14:textId="23587220" w:rsidR="004F4378" w:rsidRDefault="004F4378"/>
    <w:tbl>
      <w:tblPr>
        <w:tblW w:w="10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8308"/>
      </w:tblGrid>
      <w:tr w:rsidR="008332F9" w:rsidRPr="00F76C62" w14:paraId="0D0CBFDC" w14:textId="77777777" w:rsidTr="00BD4CD7">
        <w:trPr>
          <w:trHeight w:val="85"/>
          <w:jc w:val="center"/>
        </w:trPr>
        <w:tc>
          <w:tcPr>
            <w:tcW w:w="2199" w:type="dxa"/>
            <w:shd w:val="clear" w:color="auto" w:fill="D9D9D9"/>
          </w:tcPr>
          <w:p w14:paraId="4C9B44FE" w14:textId="3953BD27" w:rsidR="008332F9" w:rsidRPr="00F76C62" w:rsidRDefault="008332F9" w:rsidP="00BD4CD7">
            <w:pPr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DIPARTIMENTO</w:t>
            </w:r>
          </w:p>
        </w:tc>
        <w:tc>
          <w:tcPr>
            <w:tcW w:w="8308" w:type="dxa"/>
            <w:shd w:val="clear" w:color="auto" w:fill="D9D9D9"/>
          </w:tcPr>
          <w:p w14:paraId="7BB2950B" w14:textId="77777777" w:rsidR="008332F9" w:rsidRPr="00F76C62" w:rsidRDefault="008332F9" w:rsidP="00BD4CD7">
            <w:pPr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SCIENZE</w:t>
            </w:r>
            <w:r w:rsidRPr="00F76C62">
              <w:rPr>
                <w:rFonts w:ascii="Calibri" w:eastAsia="Calibri" w:hAnsi="Calibri" w:cs="Calibri"/>
                <w:b/>
                <w:spacing w:val="-8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PSICOLOGICHE,</w:t>
            </w:r>
            <w:r w:rsidRPr="00F76C62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PEDAGOGICHE,</w:t>
            </w:r>
            <w:r w:rsidRPr="00F76C62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DELL’ESERCIZIO</w:t>
            </w:r>
            <w:r w:rsidRPr="00F76C62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FISICO</w:t>
            </w:r>
            <w:r w:rsidRPr="00F76C62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E</w:t>
            </w:r>
            <w:r w:rsidRPr="00F76C62">
              <w:rPr>
                <w:rFonts w:ascii="Calibri" w:eastAsia="Calibri" w:hAnsi="Calibri" w:cs="Calibri"/>
                <w:b/>
                <w:spacing w:val="-7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b/>
                <w:sz w:val="22"/>
                <w:szCs w:val="22"/>
                <w:lang w:val="it-IT"/>
              </w:rPr>
              <w:t>DELLA FORMAZIONE</w:t>
            </w:r>
          </w:p>
        </w:tc>
      </w:tr>
      <w:tr w:rsidR="008332F9" w:rsidRPr="00F76C62" w14:paraId="5125AD9D" w14:textId="77777777" w:rsidTr="00BD4CD7">
        <w:trPr>
          <w:trHeight w:val="345"/>
          <w:jc w:val="center"/>
        </w:trPr>
        <w:tc>
          <w:tcPr>
            <w:tcW w:w="2199" w:type="dxa"/>
          </w:tcPr>
          <w:p w14:paraId="3D290DF3" w14:textId="77777777" w:rsidR="008332F9" w:rsidRPr="00F76C62" w:rsidRDefault="008332F9" w:rsidP="00BD4CD7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Classe</w:t>
            </w:r>
          </w:p>
        </w:tc>
        <w:tc>
          <w:tcPr>
            <w:tcW w:w="8308" w:type="dxa"/>
          </w:tcPr>
          <w:p w14:paraId="6B08F180" w14:textId="77777777" w:rsidR="008332F9" w:rsidRPr="00F76C62" w:rsidRDefault="008332F9" w:rsidP="00BD4CD7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LM-85</w:t>
            </w:r>
            <w:r w:rsidRPr="00F76C62">
              <w:rPr>
                <w:rFonts w:ascii="Calibri" w:eastAsia="Calibri" w:hAnsi="Calibri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-</w:t>
            </w:r>
            <w:r w:rsidRPr="00F76C62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Scienze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Pedagogiche</w:t>
            </w:r>
          </w:p>
        </w:tc>
      </w:tr>
      <w:tr w:rsidR="008332F9" w:rsidRPr="00F76C62" w14:paraId="7BA1EDA0" w14:textId="77777777" w:rsidTr="00BD4CD7">
        <w:trPr>
          <w:trHeight w:val="585"/>
          <w:jc w:val="center"/>
        </w:trPr>
        <w:tc>
          <w:tcPr>
            <w:tcW w:w="10507" w:type="dxa"/>
            <w:gridSpan w:val="2"/>
            <w:vAlign w:val="center"/>
          </w:tcPr>
          <w:p w14:paraId="2D825274" w14:textId="77777777" w:rsidR="008332F9" w:rsidRPr="00F76C62" w:rsidRDefault="008332F9" w:rsidP="00BD4CD7">
            <w:pPr>
              <w:pStyle w:val="Titolo2"/>
            </w:pPr>
            <w:bookmarkStart w:id="0" w:name="_Toc109401391"/>
            <w:r w:rsidRPr="00F76C62">
              <w:t>Corso</w:t>
            </w:r>
            <w:r w:rsidRPr="00F76C62">
              <w:rPr>
                <w:spacing w:val="-8"/>
              </w:rPr>
              <w:t xml:space="preserve"> </w:t>
            </w:r>
            <w:r w:rsidRPr="00F76C62">
              <w:t>di</w:t>
            </w:r>
            <w:r w:rsidRPr="00F76C62">
              <w:rPr>
                <w:spacing w:val="-10"/>
              </w:rPr>
              <w:t xml:space="preserve"> </w:t>
            </w:r>
            <w:r w:rsidRPr="00F76C62">
              <w:t>Laurea</w:t>
            </w:r>
            <w:r w:rsidRPr="00F76C62">
              <w:rPr>
                <w:spacing w:val="-51"/>
              </w:rPr>
              <w:t xml:space="preserve"> </w:t>
            </w:r>
            <w:r w:rsidRPr="00F76C62">
              <w:t>Magistrale in Scienze</w:t>
            </w:r>
            <w:r w:rsidRPr="00F76C62">
              <w:rPr>
                <w:spacing w:val="-4"/>
              </w:rPr>
              <w:t xml:space="preserve"> </w:t>
            </w:r>
            <w:r w:rsidRPr="00F76C62">
              <w:t>Pedagogiche</w:t>
            </w:r>
            <w:bookmarkEnd w:id="0"/>
          </w:p>
        </w:tc>
      </w:tr>
      <w:tr w:rsidR="008332F9" w:rsidRPr="00F76C62" w14:paraId="5DFB7B92" w14:textId="77777777" w:rsidTr="00BD4CD7">
        <w:trPr>
          <w:jc w:val="center"/>
        </w:trPr>
        <w:tc>
          <w:tcPr>
            <w:tcW w:w="2199" w:type="dxa"/>
          </w:tcPr>
          <w:p w14:paraId="0E2609E4" w14:textId="77777777" w:rsidR="008332F9" w:rsidRPr="00F76C62" w:rsidRDefault="008332F9" w:rsidP="00BD4CD7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Requisiti</w:t>
            </w:r>
            <w:r w:rsidRPr="00F76C62">
              <w:rPr>
                <w:rFonts w:ascii="Calibri" w:eastAsia="Calibri" w:hAnsi="Calibri" w:cs="Calibri"/>
                <w:spacing w:val="-9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curriculari</w:t>
            </w:r>
          </w:p>
        </w:tc>
        <w:tc>
          <w:tcPr>
            <w:tcW w:w="8308" w:type="dxa"/>
          </w:tcPr>
          <w:p w14:paraId="64561F8E" w14:textId="71A904C8" w:rsidR="008332F9" w:rsidRPr="00F76C62" w:rsidRDefault="008332F9" w:rsidP="00BD4CD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 l'accesso al corso di laurea magistrale in Scienze pedagogiche non è</w:t>
            </w:r>
            <w:r w:rsidRPr="00F76C62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previsto</w:t>
            </w:r>
            <w:r w:rsidRPr="00F76C62">
              <w:rPr>
                <w:rFonts w:ascii="Calibri" w:eastAsia="Calibri" w:hAnsi="Calibri" w:cs="Calibri"/>
                <w:spacing w:val="-8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un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numero</w:t>
            </w:r>
            <w:r w:rsidRPr="00F76C62">
              <w:rPr>
                <w:rFonts w:ascii="Calibri" w:eastAsia="Calibri" w:hAnsi="Calibri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</w:t>
            </w:r>
            <w:r w:rsidRPr="00F76C62">
              <w:rPr>
                <w:rFonts w:ascii="Calibri" w:eastAsia="Calibri" w:hAnsi="Calibri" w:cs="Calibri"/>
                <w:spacing w:val="-8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studenti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programmato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F76C62"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livello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locale.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L'ammissione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è subordinata al possesso</w:t>
            </w:r>
            <w:r w:rsidRPr="00F76C62"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</w:t>
            </w:r>
            <w:r w:rsidRPr="00F76C62"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almeno</w:t>
            </w:r>
            <w:r w:rsidRPr="00F76C62"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uno</w:t>
            </w:r>
            <w:r w:rsidRPr="00F76C62"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tra</w:t>
            </w:r>
            <w:r w:rsidRPr="00F76C62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F76C62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seguenti</w:t>
            </w:r>
            <w:r w:rsidRPr="00F76C62"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requisiti</w:t>
            </w:r>
            <w:r w:rsidRPr="00F76C62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</w:t>
            </w:r>
            <w:r w:rsidRPr="00F76C62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accesso:</w:t>
            </w:r>
          </w:p>
          <w:p w14:paraId="57057F79" w14:textId="77777777" w:rsidR="008332F9" w:rsidRPr="00F76C62" w:rsidRDefault="008332F9" w:rsidP="008332F9">
            <w:pPr>
              <w:numPr>
                <w:ilvl w:val="0"/>
                <w:numId w:val="1"/>
              </w:numPr>
              <w:tabs>
                <w:tab w:val="left" w:pos="303"/>
              </w:tabs>
              <w:ind w:left="0" w:firstLine="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avere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conseguito</w:t>
            </w:r>
            <w:r w:rsidRPr="00F76C62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Laurea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F76C62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una</w:t>
            </w:r>
            <w:r w:rsidRPr="00F76C62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delle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classi</w:t>
            </w:r>
            <w:r w:rsidRPr="00F76C62">
              <w:rPr>
                <w:rFonts w:ascii="Calibri" w:eastAsia="Calibri" w:hAnsi="Calibri"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previste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dal</w:t>
            </w:r>
            <w:r w:rsidRPr="00F76C62">
              <w:rPr>
                <w:rFonts w:ascii="Calibri" w:eastAsia="Calibri" w:hAnsi="Calibri"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D.M.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270/04</w:t>
            </w:r>
            <w:r w:rsidRPr="00F76C62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(L19)</w:t>
            </w:r>
            <w:r w:rsidRPr="00F76C62">
              <w:rPr>
                <w:rFonts w:ascii="Calibri" w:eastAsia="Calibri" w:hAnsi="Calibri" w:cs="Calibri"/>
                <w:spacing w:val="-5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F76C62"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dal D.M. 509/99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(L18)</w:t>
            </w:r>
          </w:p>
          <w:p w14:paraId="08F82C96" w14:textId="77777777" w:rsidR="008332F9" w:rsidRPr="00F76C62" w:rsidRDefault="008332F9" w:rsidP="008332F9">
            <w:pPr>
              <w:numPr>
                <w:ilvl w:val="0"/>
                <w:numId w:val="1"/>
              </w:numPr>
              <w:tabs>
                <w:tab w:val="left" w:pos="303"/>
              </w:tabs>
              <w:ind w:left="0" w:firstLine="0"/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aver conseguito una laurea di primo livello o in base al previgente</w:t>
            </w:r>
            <w:r w:rsidRPr="00F76C62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ordinamento quadriennale o possedere altro titolo di studio conseguito</w:t>
            </w:r>
            <w:r w:rsidRPr="00F76C62">
              <w:rPr>
                <w:rFonts w:ascii="Calibri" w:eastAsia="Calibri" w:hAnsi="Calibri" w:cs="Calibri"/>
                <w:spacing w:val="-5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all'estero,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riconosciuto</w:t>
            </w:r>
            <w:r w:rsidRPr="00F76C62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idoneo,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purché</w:t>
            </w:r>
            <w:r w:rsidRPr="00F76C62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F76C62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possesso</w:t>
            </w:r>
            <w:r w:rsidRPr="00F76C62">
              <w:rPr>
                <w:rFonts w:ascii="Calibri" w:eastAsia="Calibri" w:hAnsi="Calibri" w:cs="Calibri"/>
                <w:spacing w:val="-1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</w:t>
            </w:r>
            <w:r w:rsidRPr="00F76C62">
              <w:rPr>
                <w:rFonts w:ascii="Calibri" w:eastAsia="Calibri" w:hAnsi="Calibri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almeno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60</w:t>
            </w:r>
            <w:r w:rsidRPr="00F76C62">
              <w:rPr>
                <w:rFonts w:ascii="Calibri" w:eastAsia="Calibri" w:hAnsi="Calibri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CFU</w:t>
            </w:r>
            <w:r w:rsidRPr="00F76C62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nei</w:t>
            </w:r>
            <w:r w:rsidRPr="00F76C62">
              <w:rPr>
                <w:rFonts w:ascii="Calibri" w:eastAsia="Calibri" w:hAnsi="Calibri" w:cs="Calibri"/>
                <w:spacing w:val="-5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seguenti</w:t>
            </w:r>
            <w:r w:rsidRPr="00F76C62"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settori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scientifico-disciplinari:</w:t>
            </w:r>
          </w:p>
          <w:p w14:paraId="33D331FC" w14:textId="77777777" w:rsidR="008332F9" w:rsidRPr="00F76C62" w:rsidRDefault="008332F9" w:rsidP="00BD4CD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19"/>
              <w:gridCol w:w="2357"/>
            </w:tblGrid>
            <w:tr w:rsidR="008332F9" w:rsidRPr="00F76C62" w14:paraId="6A645323" w14:textId="77777777" w:rsidTr="00852CCE">
              <w:trPr>
                <w:trHeight w:val="522"/>
                <w:jc w:val="center"/>
              </w:trPr>
              <w:tc>
                <w:tcPr>
                  <w:tcW w:w="2319" w:type="dxa"/>
                </w:tcPr>
                <w:p w14:paraId="483172ED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SSD*</w:t>
                  </w:r>
                </w:p>
              </w:tc>
              <w:tc>
                <w:tcPr>
                  <w:tcW w:w="2357" w:type="dxa"/>
                  <w:tcBorders>
                    <w:bottom w:val="single" w:sz="4" w:space="0" w:color="auto"/>
                  </w:tcBorders>
                </w:tcPr>
                <w:p w14:paraId="2C12DAE5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CFU</w:t>
                  </w:r>
                </w:p>
              </w:tc>
            </w:tr>
            <w:tr w:rsidR="008332F9" w:rsidRPr="00F76C62" w14:paraId="2D0FF1FE" w14:textId="77777777" w:rsidTr="00852CCE">
              <w:trPr>
                <w:trHeight w:val="316"/>
                <w:jc w:val="center"/>
              </w:trPr>
              <w:tc>
                <w:tcPr>
                  <w:tcW w:w="2319" w:type="dxa"/>
                  <w:tcBorders>
                    <w:bottom w:val="nil"/>
                    <w:right w:val="single" w:sz="4" w:space="0" w:color="auto"/>
                  </w:tcBorders>
                </w:tcPr>
                <w:p w14:paraId="25D65EA7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M-PED/01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9E697" w14:textId="2355047E" w:rsidR="008332F9" w:rsidRPr="00F76C62" w:rsidRDefault="00852CCE" w:rsidP="00852CC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  <w:tr w:rsidR="008332F9" w:rsidRPr="00F76C62" w14:paraId="59AB89A3" w14:textId="77777777" w:rsidTr="00852CCE">
              <w:trPr>
                <w:trHeight w:val="293"/>
                <w:jc w:val="center"/>
              </w:trPr>
              <w:tc>
                <w:tcPr>
                  <w:tcW w:w="2319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7C36D85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M-PED/02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D75C2" w14:textId="0F9A09DA" w:rsidR="008332F9" w:rsidRPr="00F76C62" w:rsidRDefault="00852CCE" w:rsidP="00852CC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  <w:tr w:rsidR="00852CCE" w:rsidRPr="00F76C62" w14:paraId="36A57CB8" w14:textId="77777777" w:rsidTr="00852CCE">
              <w:trPr>
                <w:trHeight w:val="270"/>
                <w:jc w:val="center"/>
              </w:trPr>
              <w:tc>
                <w:tcPr>
                  <w:tcW w:w="2319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1569F13" w14:textId="77777777" w:rsidR="00852CCE" w:rsidRDefault="00852CCE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M-PED/03</w:t>
                  </w:r>
                </w:p>
                <w:p w14:paraId="24CC1D4A" w14:textId="541982C7" w:rsidR="00852CCE" w:rsidRPr="00F76C62" w:rsidRDefault="00852CCE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M-PED/0</w:t>
                  </w: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4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C6903" w14:textId="2378ACE4" w:rsidR="00852CCE" w:rsidRPr="00F76C62" w:rsidRDefault="00852CCE" w:rsidP="00852CC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  <w:tr w:rsidR="00852CCE" w:rsidRPr="00F76C62" w14:paraId="74AFBD69" w14:textId="77777777" w:rsidTr="00AF2FEE">
              <w:trPr>
                <w:trHeight w:val="270"/>
                <w:jc w:val="center"/>
              </w:trPr>
              <w:tc>
                <w:tcPr>
                  <w:tcW w:w="2319" w:type="dxa"/>
                  <w:vMerge/>
                  <w:tcBorders>
                    <w:right w:val="single" w:sz="4" w:space="0" w:color="auto"/>
                  </w:tcBorders>
                </w:tcPr>
                <w:p w14:paraId="55CE5CD3" w14:textId="77777777" w:rsidR="00852CCE" w:rsidRPr="00F76C62" w:rsidRDefault="00852CCE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2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BFCD7" w14:textId="678D5F3F" w:rsidR="00852CCE" w:rsidRPr="00F76C62" w:rsidRDefault="00852CCE" w:rsidP="00852CC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  <w:tr w:rsidR="008332F9" w:rsidRPr="00F76C62" w14:paraId="12818273" w14:textId="77777777" w:rsidTr="00852CCE">
              <w:trPr>
                <w:trHeight w:val="316"/>
                <w:jc w:val="center"/>
              </w:trPr>
              <w:tc>
                <w:tcPr>
                  <w:tcW w:w="2319" w:type="dxa"/>
                  <w:tcBorders>
                    <w:bottom w:val="nil"/>
                  </w:tcBorders>
                </w:tcPr>
                <w:p w14:paraId="05AE7684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M-PSI/04</w:t>
                  </w:r>
                </w:p>
              </w:tc>
              <w:tc>
                <w:tcPr>
                  <w:tcW w:w="2357" w:type="dxa"/>
                  <w:tcBorders>
                    <w:top w:val="single" w:sz="4" w:space="0" w:color="auto"/>
                  </w:tcBorders>
                </w:tcPr>
                <w:p w14:paraId="11054700" w14:textId="0441D080" w:rsidR="008332F9" w:rsidRPr="00F76C62" w:rsidRDefault="00852CCE" w:rsidP="008332F9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  <w:tr w:rsidR="008332F9" w:rsidRPr="00F76C62" w14:paraId="02DE9EBC" w14:textId="77777777" w:rsidTr="002F6DE0">
              <w:trPr>
                <w:trHeight w:val="210"/>
                <w:jc w:val="center"/>
              </w:trPr>
              <w:tc>
                <w:tcPr>
                  <w:tcW w:w="2319" w:type="dxa"/>
                  <w:tcBorders>
                    <w:top w:val="nil"/>
                  </w:tcBorders>
                </w:tcPr>
                <w:p w14:paraId="0D763924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M-PSI/07</w:t>
                  </w:r>
                </w:p>
              </w:tc>
              <w:tc>
                <w:tcPr>
                  <w:tcW w:w="2357" w:type="dxa"/>
                </w:tcPr>
                <w:p w14:paraId="0B7AD8DF" w14:textId="6BE87EDC" w:rsidR="008332F9" w:rsidRPr="00F76C62" w:rsidRDefault="00852CCE" w:rsidP="00852CC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  <w:tr w:rsidR="008332F9" w:rsidRPr="00F76C62" w14:paraId="19E9615A" w14:textId="77777777" w:rsidTr="00203702">
              <w:trPr>
                <w:trHeight w:val="316"/>
                <w:jc w:val="center"/>
              </w:trPr>
              <w:tc>
                <w:tcPr>
                  <w:tcW w:w="2319" w:type="dxa"/>
                  <w:tcBorders>
                    <w:bottom w:val="nil"/>
                  </w:tcBorders>
                </w:tcPr>
                <w:p w14:paraId="317C3CDB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SPS/07</w:t>
                  </w:r>
                </w:p>
              </w:tc>
              <w:tc>
                <w:tcPr>
                  <w:tcW w:w="2357" w:type="dxa"/>
                </w:tcPr>
                <w:p w14:paraId="06377DFF" w14:textId="0E1F30D8" w:rsidR="008332F9" w:rsidRPr="00F76C62" w:rsidRDefault="00852CCE" w:rsidP="008332F9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  <w:tr w:rsidR="008332F9" w:rsidRPr="00F76C62" w14:paraId="703509B1" w14:textId="77777777" w:rsidTr="00203702">
              <w:trPr>
                <w:trHeight w:val="234"/>
                <w:jc w:val="center"/>
              </w:trPr>
              <w:tc>
                <w:tcPr>
                  <w:tcW w:w="2319" w:type="dxa"/>
                  <w:tcBorders>
                    <w:top w:val="nil"/>
                  </w:tcBorders>
                </w:tcPr>
                <w:p w14:paraId="294878A3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SPS/08</w:t>
                  </w:r>
                </w:p>
              </w:tc>
              <w:tc>
                <w:tcPr>
                  <w:tcW w:w="2357" w:type="dxa"/>
                </w:tcPr>
                <w:p w14:paraId="5C48CEDE" w14:textId="5DA18BFC" w:rsidR="008332F9" w:rsidRPr="00F76C62" w:rsidRDefault="00852CCE" w:rsidP="008332F9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  <w:tr w:rsidR="008332F9" w:rsidRPr="00F76C62" w14:paraId="6A9E334B" w14:textId="77777777" w:rsidTr="00BC2B77">
              <w:trPr>
                <w:trHeight w:val="321"/>
                <w:jc w:val="center"/>
              </w:trPr>
              <w:tc>
                <w:tcPr>
                  <w:tcW w:w="2319" w:type="dxa"/>
                  <w:tcBorders>
                    <w:bottom w:val="nil"/>
                  </w:tcBorders>
                </w:tcPr>
                <w:p w14:paraId="3DC1AC7C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M-FIL/01</w:t>
                  </w:r>
                </w:p>
              </w:tc>
              <w:tc>
                <w:tcPr>
                  <w:tcW w:w="2357" w:type="dxa"/>
                </w:tcPr>
                <w:p w14:paraId="4A02DB27" w14:textId="7F5C81AE" w:rsidR="008332F9" w:rsidRPr="00F76C62" w:rsidRDefault="00852CCE" w:rsidP="008332F9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  <w:tr w:rsidR="008332F9" w:rsidRPr="00F76C62" w14:paraId="5F26BB88" w14:textId="77777777" w:rsidTr="00BC2B77">
              <w:trPr>
                <w:trHeight w:val="206"/>
                <w:jc w:val="center"/>
              </w:trPr>
              <w:tc>
                <w:tcPr>
                  <w:tcW w:w="2319" w:type="dxa"/>
                  <w:tcBorders>
                    <w:top w:val="nil"/>
                  </w:tcBorders>
                </w:tcPr>
                <w:p w14:paraId="5222B310" w14:textId="77777777" w:rsidR="008332F9" w:rsidRPr="00F76C62" w:rsidRDefault="008332F9" w:rsidP="00BD4CD7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 w:rsidRPr="00F76C62"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M-FIL/06</w:t>
                  </w:r>
                </w:p>
              </w:tc>
              <w:tc>
                <w:tcPr>
                  <w:tcW w:w="2357" w:type="dxa"/>
                </w:tcPr>
                <w:p w14:paraId="183C5F75" w14:textId="1AE7E63A" w:rsidR="008332F9" w:rsidRPr="00F76C62" w:rsidRDefault="00852CCE" w:rsidP="00852CCE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  <w:lang w:val="it-IT"/>
                    </w:rPr>
                    <w:t>6</w:t>
                  </w:r>
                </w:p>
              </w:tc>
            </w:tr>
          </w:tbl>
          <w:p w14:paraId="6BF53ACD" w14:textId="77777777" w:rsidR="008332F9" w:rsidRPr="00F76C62" w:rsidRDefault="008332F9" w:rsidP="00BD4CD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39DDC7FA" w14:textId="494B1F4A" w:rsidR="008332F9" w:rsidRPr="00F76C62" w:rsidRDefault="008332F9" w:rsidP="00BD4CD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* Ai fini del riconoscimento crediti per i requisiti di accesso, nel rispetto della</w:t>
            </w:r>
            <w:r w:rsidRPr="00F76C62">
              <w:rPr>
                <w:rFonts w:ascii="Calibri" w:eastAsia="Calibri" w:hAnsi="Calibri" w:cs="Calibri"/>
                <w:spacing w:val="-5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tabella allegata, saranno riconosciuti come affini i crediti dei settori da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="00852CCE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M-PED/01 a M-PED/04; </w:t>
            </w:r>
            <w:r w:rsidR="00852CCE"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dei settori</w:t>
            </w:r>
            <w:r w:rsidR="00852CCE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M-PSI/01 a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M-PSI/07;</w:t>
            </w:r>
            <w:r w:rsidRPr="00F76C62">
              <w:rPr>
                <w:rFonts w:ascii="Calibri" w:eastAsia="Calibri" w:hAnsi="Calibri"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dei</w:t>
            </w:r>
            <w:r w:rsidRPr="00F76C62">
              <w:rPr>
                <w:rFonts w:ascii="Calibri" w:eastAsia="Calibri" w:hAnsi="Calibri" w:cs="Calibri"/>
                <w:spacing w:val="-5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settori</w:t>
            </w:r>
            <w:r w:rsidRPr="00F76C62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da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SPS/07</w:t>
            </w:r>
            <w:r w:rsidRPr="00F76C62">
              <w:rPr>
                <w:rFonts w:ascii="Calibri" w:eastAsia="Calibri" w:hAnsi="Calibri" w:cs="Calibri"/>
                <w:spacing w:val="-5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SPS/12;</w:t>
            </w:r>
            <w:r w:rsidRPr="00F76C62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dei settori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da</w:t>
            </w:r>
            <w:r w:rsidRPr="00F76C62">
              <w:rPr>
                <w:rFonts w:ascii="Calibri" w:eastAsia="Calibri" w:hAnsi="Calibri" w:cs="Calibri"/>
                <w:spacing w:val="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M-FIL/01 a</w:t>
            </w:r>
            <w:r w:rsidRPr="00F76C62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M-FIL/08.</w:t>
            </w:r>
          </w:p>
          <w:p w14:paraId="0C4DA541" w14:textId="77777777" w:rsidR="008332F9" w:rsidRDefault="008332F9" w:rsidP="00BD4CD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 laureati che non fossero in possesso dei requisiti curriculari previsti devono</w:t>
            </w:r>
            <w:r w:rsidRPr="00F76C62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integrarli prima dell'iscrizione alla laurea magistrale attraverso l'iscrizione a</w:t>
            </w:r>
            <w:r w:rsidRPr="00F76C62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corsi</w:t>
            </w:r>
            <w:r w:rsidRPr="00F76C62">
              <w:rPr>
                <w:rFonts w:ascii="Calibri" w:eastAsia="Calibri" w:hAnsi="Calibri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singoli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lastRenderedPageBreak/>
              <w:t>(Insegnamenti</w:t>
            </w:r>
            <w:r w:rsidRPr="00F76C62">
              <w:rPr>
                <w:rFonts w:ascii="Calibri" w:eastAsia="Calibri" w:hAnsi="Calibri"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riconoscibili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nel</w:t>
            </w:r>
            <w:r w:rsidRPr="00F76C62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piano</w:t>
            </w:r>
            <w:r w:rsidRPr="00F76C62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</w:t>
            </w:r>
            <w:r w:rsidRPr="00F76C62">
              <w:rPr>
                <w:rFonts w:ascii="Calibri" w:eastAsia="Calibri" w:hAnsi="Calibri"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studio</w:t>
            </w:r>
            <w:r w:rsidRPr="00F76C62">
              <w:rPr>
                <w:rFonts w:ascii="Calibri" w:eastAsia="Calibri" w:hAnsi="Calibri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 una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Laurea attiva</w:t>
            </w:r>
            <w:r w:rsidRPr="00F76C62">
              <w:rPr>
                <w:rFonts w:ascii="Calibri" w:eastAsia="Calibri" w:hAnsi="Calibri" w:cs="Calibri"/>
                <w:spacing w:val="-5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Ateneo)</w:t>
            </w:r>
            <w:r w:rsidRPr="00F76C62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ed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il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superamento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dei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relativi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esami.</w:t>
            </w:r>
          </w:p>
          <w:p w14:paraId="7FB7BDFB" w14:textId="77777777" w:rsidR="0070687D" w:rsidRPr="00F76C62" w:rsidRDefault="0070687D" w:rsidP="00BD4CD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</w:p>
          <w:p w14:paraId="19C96384" w14:textId="77777777" w:rsidR="008332F9" w:rsidRPr="00F76C62" w:rsidRDefault="008332F9" w:rsidP="00BD4CD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Per</w:t>
            </w:r>
            <w:r w:rsidRPr="00F76C62">
              <w:rPr>
                <w:rFonts w:ascii="Calibri" w:eastAsia="Calibri" w:hAnsi="Calibri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le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competenze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linguistiche in</w:t>
            </w:r>
            <w:r w:rsidRPr="00F76C62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inglese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è</w:t>
            </w:r>
            <w:r w:rsidRPr="00F76C62">
              <w:rPr>
                <w:rFonts w:ascii="Calibri" w:eastAsia="Calibri" w:hAnsi="Calibri" w:cs="Calibri"/>
                <w:spacing w:val="-4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necessario</w:t>
            </w:r>
            <w:r w:rsidRPr="00F76C62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aver</w:t>
            </w:r>
            <w:r w:rsidRPr="00F76C62">
              <w:rPr>
                <w:rFonts w:ascii="Calibri" w:eastAsia="Calibri" w:hAnsi="Calibri"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conseguito</w:t>
            </w:r>
            <w:r w:rsidRPr="00F76C62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almeno il</w:t>
            </w:r>
            <w:r w:rsidRPr="00F76C62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livello</w:t>
            </w:r>
            <w:r w:rsidRPr="00F76C62">
              <w:rPr>
                <w:rFonts w:ascii="Calibri" w:eastAsia="Calibri" w:hAnsi="Calibri"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B2.</w:t>
            </w:r>
          </w:p>
        </w:tc>
      </w:tr>
      <w:tr w:rsidR="008332F9" w:rsidRPr="00F76C62" w14:paraId="35A55C92" w14:textId="77777777" w:rsidTr="00BD4CD7">
        <w:trPr>
          <w:jc w:val="center"/>
        </w:trPr>
        <w:tc>
          <w:tcPr>
            <w:tcW w:w="2199" w:type="dxa"/>
          </w:tcPr>
          <w:p w14:paraId="13C067DC" w14:textId="77777777" w:rsidR="008332F9" w:rsidRPr="00F76C62" w:rsidRDefault="008332F9" w:rsidP="00BD4CD7">
            <w:pPr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lastRenderedPageBreak/>
              <w:t>Modalità</w:t>
            </w:r>
            <w:r w:rsidRPr="00F76C62">
              <w:rPr>
                <w:rFonts w:ascii="Calibri" w:eastAsia="Calibri" w:hAnsi="Calibri" w:cs="Calibri"/>
                <w:spacing w:val="-6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</w:t>
            </w:r>
            <w:r w:rsidRPr="00F76C62">
              <w:rPr>
                <w:rFonts w:ascii="Calibri" w:eastAsia="Calibri" w:hAnsi="Calibri" w:cs="Calibri"/>
                <w:spacing w:val="-7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verifica</w:t>
            </w:r>
            <w:r w:rsidRPr="00F76C62">
              <w:rPr>
                <w:rFonts w:ascii="Calibri" w:eastAsia="Calibri" w:hAnsi="Calibri" w:cs="Calibri"/>
                <w:spacing w:val="-5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della personale</w:t>
            </w:r>
            <w:r w:rsidRPr="00F76C62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Calibri" w:hAnsi="Calibri" w:cs="Calibri"/>
                <w:sz w:val="22"/>
                <w:szCs w:val="22"/>
                <w:lang w:val="it-IT"/>
              </w:rPr>
              <w:t>preparazione</w:t>
            </w:r>
          </w:p>
        </w:tc>
        <w:tc>
          <w:tcPr>
            <w:tcW w:w="8308" w:type="dxa"/>
          </w:tcPr>
          <w:p w14:paraId="7DA0488D" w14:textId="088514DC" w:rsidR="00642167" w:rsidRPr="0070687D" w:rsidRDefault="00642167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L'adeguatezza della personale preparazione si ritiene automaticamente verificata nel caso di titolo di primo livello conseguito presso il CdS di L19 dell’Università degli Studi di Palermo, con una votazione finale</w:t>
            </w:r>
            <w:r w:rsidR="009647EC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uguale o maggiore di</w:t>
            </w: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95/110.</w:t>
            </w:r>
          </w:p>
          <w:p w14:paraId="681BB929" w14:textId="77777777" w:rsidR="0070687D" w:rsidRPr="0070687D" w:rsidRDefault="0070687D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</w:p>
          <w:p w14:paraId="0EA6CBDA" w14:textId="77777777" w:rsidR="0070687D" w:rsidRPr="0070687D" w:rsidRDefault="00642167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La personale preparazione degli studenti che</w:t>
            </w:r>
            <w:r w:rsidR="0070687D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:</w:t>
            </w:r>
          </w:p>
          <w:p w14:paraId="7DBDE245" w14:textId="60900CE4" w:rsidR="0070687D" w:rsidRPr="0070687D" w:rsidRDefault="0070687D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-</w:t>
            </w:r>
            <w:r w:rsidR="00642167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hanno conseguito la laurea </w:t>
            </w: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L19 presso Unipa </w:t>
            </w:r>
            <w:r w:rsidR="00642167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con un voto</w:t>
            </w:r>
            <w:r w:rsidR="009647EC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uguale o</w:t>
            </w:r>
            <w:r w:rsidR="00642167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inferiore a 95/110, </w:t>
            </w:r>
          </w:p>
          <w:p w14:paraId="1E0D7B37" w14:textId="42D55661" w:rsidR="0070687D" w:rsidRPr="0070687D" w:rsidRDefault="0070687D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- non hanno ancora conseguito la laurea in L19 (da ammettere con riserva)</w:t>
            </w:r>
          </w:p>
          <w:p w14:paraId="37BE563F" w14:textId="77777777" w:rsidR="0070687D" w:rsidRPr="0070687D" w:rsidRDefault="0070687D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- </w:t>
            </w:r>
            <w:r w:rsidR="00642167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provengono da CdS differenti da L19, </w:t>
            </w:r>
          </w:p>
          <w:p w14:paraId="266EA810" w14:textId="77777777" w:rsidR="0070687D" w:rsidRPr="0070687D" w:rsidRDefault="0070687D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- </w:t>
            </w:r>
            <w:r w:rsidR="00642167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hanno conseguito la laurea presso altri Atenei, </w:t>
            </w:r>
          </w:p>
          <w:p w14:paraId="6827B808" w14:textId="77777777" w:rsidR="0070687D" w:rsidRPr="0070687D" w:rsidRDefault="0070687D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</w:p>
          <w:p w14:paraId="58D5D9B4" w14:textId="7E323BA9" w:rsidR="00642167" w:rsidRPr="0070687D" w:rsidRDefault="00642167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sarà accertata attraverso </w:t>
            </w:r>
            <w:r w:rsidR="008332F9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un test scritto</w:t>
            </w: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(sui principali autori della storia della pedagogia, i principali concetti della sociologia contemporanea e gli aspetti psicologici dello sviluppo e dinamici-di comunità), </w:t>
            </w:r>
            <w:r w:rsidR="008332F9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finalizzato </w:t>
            </w: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a verificare</w:t>
            </w:r>
            <w:r w:rsidR="008332F9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il possesso dei prerequisiti minimi per la frequenza del corso di studio.</w:t>
            </w: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A tal fine, sarà nominata apposita Commissione dal Consiglio di Corso di Studio.</w:t>
            </w:r>
          </w:p>
          <w:p w14:paraId="085CFD3F" w14:textId="77777777" w:rsidR="0070687D" w:rsidRPr="00F76C62" w:rsidRDefault="0070687D" w:rsidP="0070687D">
            <w:pPr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In</w:t>
            </w: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caso</w:t>
            </w: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di</w:t>
            </w: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insufficienza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la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Commissione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annoterà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le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lacune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manifestate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dallo studente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e in base ad esse il Coordinatore assegnerà un tutor che lo segua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perché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esse vengano</w:t>
            </w:r>
            <w:r w:rsidRPr="0039576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r w:rsidRPr="00F76C62">
              <w:rPr>
                <w:rFonts w:ascii="Calibri" w:eastAsia="Verdana" w:hAnsi="Calibri" w:cs="Calibri"/>
                <w:sz w:val="22"/>
                <w:szCs w:val="22"/>
                <w:lang w:val="it-IT"/>
              </w:rPr>
              <w:t>colmate.</w:t>
            </w:r>
          </w:p>
          <w:p w14:paraId="575D11E7" w14:textId="1F0DB040" w:rsidR="008332F9" w:rsidRPr="0070687D" w:rsidRDefault="008332F9" w:rsidP="00642167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</w:p>
          <w:p w14:paraId="2BBCA7A9" w14:textId="44EDDFA9" w:rsidR="0070687D" w:rsidRDefault="008332F9" w:rsidP="0070687D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Le informazioni relative al calendario delle prove saranno consultabili al seguen</w:t>
            </w:r>
            <w:r w:rsidR="00852CCE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te i</w:t>
            </w:r>
            <w:r w:rsidR="001C151B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n</w:t>
            </w:r>
            <w:r w:rsidR="00852CCE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dirizzo </w:t>
            </w:r>
            <w:hyperlink r:id="rId7" w:history="1">
              <w:r w:rsidR="0070687D" w:rsidRPr="00AF47E6">
                <w:rPr>
                  <w:rStyle w:val="Collegamentoipertestuale"/>
                  <w:rFonts w:ascii="Calibri" w:eastAsia="Verdana" w:hAnsi="Calibri" w:cs="Calibri"/>
                  <w:sz w:val="22"/>
                  <w:szCs w:val="22"/>
                  <w:lang w:val="it-IT"/>
                </w:rPr>
                <w:t>https://www.unipa.it/dipartimenti/sc.psicol.pedag.edellaformazione/cds/scienzepedagogiche2067/</w:t>
              </w:r>
            </w:hyperlink>
          </w:p>
          <w:p w14:paraId="32904829" w14:textId="7A9470EA" w:rsidR="001C151B" w:rsidRPr="0070687D" w:rsidRDefault="001C151B" w:rsidP="0070687D">
            <w:pPr>
              <w:widowControl w:val="0"/>
              <w:shd w:val="clear" w:color="auto" w:fill="FFFFFF"/>
              <w:autoSpaceDE w:val="0"/>
              <w:autoSpaceDN w:val="0"/>
              <w:ind w:right="173"/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</w:p>
          <w:p w14:paraId="787CBF79" w14:textId="7CF5CDA6" w:rsidR="0070687D" w:rsidRDefault="008332F9" w:rsidP="0070687D">
            <w:pPr>
              <w:tabs>
                <w:tab w:val="left" w:pos="1765"/>
              </w:tabs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Per quanto riguarda la verifica delle competenze di lingua straniera (livello B2) il candidato potrà presentare una certificazione rilasciata dalle istituzioni autorizzate (</w:t>
            </w:r>
            <w:hyperlink r:id="rId8" w:history="1">
              <w:r w:rsidR="0070687D" w:rsidRPr="00AF47E6">
                <w:rPr>
                  <w:rStyle w:val="Collegamentoipertestuale"/>
                  <w:rFonts w:ascii="Calibri" w:eastAsia="Verdana" w:hAnsi="Calibri" w:cs="Calibri"/>
                  <w:sz w:val="22"/>
                  <w:szCs w:val="22"/>
                  <w:lang w:val="it-IT"/>
                </w:rPr>
                <w:t>https://www.miur.gov.it/enti-certificatori-lingue-straniere</w:t>
              </w:r>
            </w:hyperlink>
            <w:r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>) o, nel caso in cui ne fosse sprovvisto, sostenere la relativa prova di lingua</w:t>
            </w:r>
            <w:r w:rsidR="001C151B" w:rsidRP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presso il Centro Linguistico di Ateneo (CLA)</w:t>
            </w:r>
            <w:r w:rsidR="0070687D">
              <w:rPr>
                <w:rFonts w:ascii="Calibri" w:eastAsia="Verdana" w:hAnsi="Calibri" w:cs="Calibri"/>
                <w:sz w:val="22"/>
                <w:szCs w:val="22"/>
                <w:lang w:val="it-IT"/>
              </w:rPr>
              <w:t xml:space="preserve"> </w:t>
            </w:r>
            <w:hyperlink r:id="rId9" w:history="1">
              <w:r w:rsidR="0070687D" w:rsidRPr="00AF47E6">
                <w:rPr>
                  <w:rStyle w:val="Collegamentoipertestuale"/>
                  <w:rFonts w:ascii="Calibri" w:eastAsia="Verdana" w:hAnsi="Calibri" w:cs="Calibri"/>
                  <w:sz w:val="22"/>
                  <w:szCs w:val="22"/>
                  <w:lang w:val="it-IT"/>
                </w:rPr>
                <w:t>https://www.unipa.it/amministrazione/direzionegenerale/sspinternationalrelationsoffice/u.o.cla/</w:t>
              </w:r>
            </w:hyperlink>
          </w:p>
          <w:p w14:paraId="5586F657" w14:textId="3D66D621" w:rsidR="008332F9" w:rsidRPr="0070687D" w:rsidRDefault="008332F9" w:rsidP="0070687D">
            <w:pPr>
              <w:tabs>
                <w:tab w:val="left" w:pos="1765"/>
              </w:tabs>
              <w:jc w:val="both"/>
              <w:rPr>
                <w:rFonts w:ascii="Calibri" w:eastAsia="Verdana" w:hAnsi="Calibri" w:cs="Calibri"/>
                <w:sz w:val="22"/>
                <w:szCs w:val="22"/>
                <w:lang w:val="it-IT"/>
              </w:rPr>
            </w:pPr>
          </w:p>
        </w:tc>
      </w:tr>
    </w:tbl>
    <w:p w14:paraId="4E1959C8" w14:textId="77777777" w:rsidR="00442BF2" w:rsidRDefault="00442BF2"/>
    <w:sectPr w:rsidR="00442B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81586"/>
    <w:multiLevelType w:val="hybridMultilevel"/>
    <w:tmpl w:val="D42C33F8"/>
    <w:lvl w:ilvl="0" w:tplc="B596CA78">
      <w:numFmt w:val="bullet"/>
      <w:lvlText w:val="-"/>
      <w:lvlJc w:val="left"/>
      <w:pPr>
        <w:ind w:left="67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28EFAFE">
      <w:numFmt w:val="bullet"/>
      <w:lvlText w:val="•"/>
      <w:lvlJc w:val="left"/>
      <w:pPr>
        <w:ind w:left="832" w:hanging="250"/>
      </w:pPr>
      <w:rPr>
        <w:rFonts w:hint="default"/>
        <w:lang w:val="it-IT" w:eastAsia="en-US" w:bidi="ar-SA"/>
      </w:rPr>
    </w:lvl>
    <w:lvl w:ilvl="2" w:tplc="958C95C6">
      <w:numFmt w:val="bullet"/>
      <w:lvlText w:val="•"/>
      <w:lvlJc w:val="left"/>
      <w:pPr>
        <w:ind w:left="1605" w:hanging="250"/>
      </w:pPr>
      <w:rPr>
        <w:rFonts w:hint="default"/>
        <w:lang w:val="it-IT" w:eastAsia="en-US" w:bidi="ar-SA"/>
      </w:rPr>
    </w:lvl>
    <w:lvl w:ilvl="3" w:tplc="38046382">
      <w:numFmt w:val="bullet"/>
      <w:lvlText w:val="•"/>
      <w:lvlJc w:val="left"/>
      <w:pPr>
        <w:ind w:left="2378" w:hanging="250"/>
      </w:pPr>
      <w:rPr>
        <w:rFonts w:hint="default"/>
        <w:lang w:val="it-IT" w:eastAsia="en-US" w:bidi="ar-SA"/>
      </w:rPr>
    </w:lvl>
    <w:lvl w:ilvl="4" w:tplc="038AFCFC">
      <w:numFmt w:val="bullet"/>
      <w:lvlText w:val="•"/>
      <w:lvlJc w:val="left"/>
      <w:pPr>
        <w:ind w:left="3151" w:hanging="250"/>
      </w:pPr>
      <w:rPr>
        <w:rFonts w:hint="default"/>
        <w:lang w:val="it-IT" w:eastAsia="en-US" w:bidi="ar-SA"/>
      </w:rPr>
    </w:lvl>
    <w:lvl w:ilvl="5" w:tplc="1B7CA34C">
      <w:numFmt w:val="bullet"/>
      <w:lvlText w:val="•"/>
      <w:lvlJc w:val="left"/>
      <w:pPr>
        <w:ind w:left="3924" w:hanging="250"/>
      </w:pPr>
      <w:rPr>
        <w:rFonts w:hint="default"/>
        <w:lang w:val="it-IT" w:eastAsia="en-US" w:bidi="ar-SA"/>
      </w:rPr>
    </w:lvl>
    <w:lvl w:ilvl="6" w:tplc="0ADC1628">
      <w:numFmt w:val="bullet"/>
      <w:lvlText w:val="•"/>
      <w:lvlJc w:val="left"/>
      <w:pPr>
        <w:ind w:left="4696" w:hanging="250"/>
      </w:pPr>
      <w:rPr>
        <w:rFonts w:hint="default"/>
        <w:lang w:val="it-IT" w:eastAsia="en-US" w:bidi="ar-SA"/>
      </w:rPr>
    </w:lvl>
    <w:lvl w:ilvl="7" w:tplc="7212C004">
      <w:numFmt w:val="bullet"/>
      <w:lvlText w:val="•"/>
      <w:lvlJc w:val="left"/>
      <w:pPr>
        <w:ind w:left="5469" w:hanging="250"/>
      </w:pPr>
      <w:rPr>
        <w:rFonts w:hint="default"/>
        <w:lang w:val="it-IT" w:eastAsia="en-US" w:bidi="ar-SA"/>
      </w:rPr>
    </w:lvl>
    <w:lvl w:ilvl="8" w:tplc="EB40BB78">
      <w:numFmt w:val="bullet"/>
      <w:lvlText w:val="•"/>
      <w:lvlJc w:val="left"/>
      <w:pPr>
        <w:ind w:left="6242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6B8A69AA"/>
    <w:multiLevelType w:val="hybridMultilevel"/>
    <w:tmpl w:val="F51E1CD6"/>
    <w:lvl w:ilvl="0" w:tplc="FA92630C">
      <w:start w:val="1"/>
      <w:numFmt w:val="decimal"/>
      <w:lvlText w:val="%1."/>
      <w:lvlJc w:val="left"/>
      <w:pPr>
        <w:ind w:left="67" w:hanging="235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4516D4BC">
      <w:numFmt w:val="bullet"/>
      <w:lvlText w:val="•"/>
      <w:lvlJc w:val="left"/>
      <w:pPr>
        <w:ind w:left="832" w:hanging="235"/>
      </w:pPr>
      <w:rPr>
        <w:rFonts w:hint="default"/>
        <w:lang w:val="it-IT" w:eastAsia="en-US" w:bidi="ar-SA"/>
      </w:rPr>
    </w:lvl>
    <w:lvl w:ilvl="2" w:tplc="B33A49FE">
      <w:numFmt w:val="bullet"/>
      <w:lvlText w:val="•"/>
      <w:lvlJc w:val="left"/>
      <w:pPr>
        <w:ind w:left="1605" w:hanging="235"/>
      </w:pPr>
      <w:rPr>
        <w:rFonts w:hint="default"/>
        <w:lang w:val="it-IT" w:eastAsia="en-US" w:bidi="ar-SA"/>
      </w:rPr>
    </w:lvl>
    <w:lvl w:ilvl="3" w:tplc="E6F01ACA">
      <w:numFmt w:val="bullet"/>
      <w:lvlText w:val="•"/>
      <w:lvlJc w:val="left"/>
      <w:pPr>
        <w:ind w:left="2378" w:hanging="235"/>
      </w:pPr>
      <w:rPr>
        <w:rFonts w:hint="default"/>
        <w:lang w:val="it-IT" w:eastAsia="en-US" w:bidi="ar-SA"/>
      </w:rPr>
    </w:lvl>
    <w:lvl w:ilvl="4" w:tplc="F9387B6E">
      <w:numFmt w:val="bullet"/>
      <w:lvlText w:val="•"/>
      <w:lvlJc w:val="left"/>
      <w:pPr>
        <w:ind w:left="3151" w:hanging="235"/>
      </w:pPr>
      <w:rPr>
        <w:rFonts w:hint="default"/>
        <w:lang w:val="it-IT" w:eastAsia="en-US" w:bidi="ar-SA"/>
      </w:rPr>
    </w:lvl>
    <w:lvl w:ilvl="5" w:tplc="C01686A4">
      <w:numFmt w:val="bullet"/>
      <w:lvlText w:val="•"/>
      <w:lvlJc w:val="left"/>
      <w:pPr>
        <w:ind w:left="3924" w:hanging="235"/>
      </w:pPr>
      <w:rPr>
        <w:rFonts w:hint="default"/>
        <w:lang w:val="it-IT" w:eastAsia="en-US" w:bidi="ar-SA"/>
      </w:rPr>
    </w:lvl>
    <w:lvl w:ilvl="6" w:tplc="B44416E8">
      <w:numFmt w:val="bullet"/>
      <w:lvlText w:val="•"/>
      <w:lvlJc w:val="left"/>
      <w:pPr>
        <w:ind w:left="4696" w:hanging="235"/>
      </w:pPr>
      <w:rPr>
        <w:rFonts w:hint="default"/>
        <w:lang w:val="it-IT" w:eastAsia="en-US" w:bidi="ar-SA"/>
      </w:rPr>
    </w:lvl>
    <w:lvl w:ilvl="7" w:tplc="23200D92">
      <w:numFmt w:val="bullet"/>
      <w:lvlText w:val="•"/>
      <w:lvlJc w:val="left"/>
      <w:pPr>
        <w:ind w:left="5469" w:hanging="235"/>
      </w:pPr>
      <w:rPr>
        <w:rFonts w:hint="default"/>
        <w:lang w:val="it-IT" w:eastAsia="en-US" w:bidi="ar-SA"/>
      </w:rPr>
    </w:lvl>
    <w:lvl w:ilvl="8" w:tplc="E5EAC022">
      <w:numFmt w:val="bullet"/>
      <w:lvlText w:val="•"/>
      <w:lvlJc w:val="left"/>
      <w:pPr>
        <w:ind w:left="6242" w:hanging="235"/>
      </w:pPr>
      <w:rPr>
        <w:rFonts w:hint="default"/>
        <w:lang w:val="it-IT" w:eastAsia="en-US" w:bidi="ar-SA"/>
      </w:rPr>
    </w:lvl>
  </w:abstractNum>
  <w:num w:numId="1" w16cid:durableId="601650052">
    <w:abstractNumId w:val="1"/>
  </w:num>
  <w:num w:numId="2" w16cid:durableId="188582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F9"/>
    <w:rsid w:val="001C151B"/>
    <w:rsid w:val="00442BF2"/>
    <w:rsid w:val="004F4378"/>
    <w:rsid w:val="00642167"/>
    <w:rsid w:val="006F5513"/>
    <w:rsid w:val="0070687D"/>
    <w:rsid w:val="008332F9"/>
    <w:rsid w:val="00852CCE"/>
    <w:rsid w:val="009647EC"/>
    <w:rsid w:val="00B22194"/>
    <w:rsid w:val="00C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22DE"/>
  <w15:chartTrackingRefBased/>
  <w15:docId w15:val="{27F2F94B-15F5-471C-98E7-DE83692A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2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8332F9"/>
    <w:pPr>
      <w:widowControl w:val="0"/>
      <w:autoSpaceDE w:val="0"/>
      <w:autoSpaceDN w:val="0"/>
      <w:spacing w:before="60" w:after="60" w:line="259" w:lineRule="auto"/>
      <w:jc w:val="both"/>
      <w:outlineLvl w:val="1"/>
    </w:pPr>
    <w:rPr>
      <w:rFonts w:ascii="Calibri" w:eastAsia="Calibri" w:hAnsi="Calibri" w:cs="Calibri"/>
      <w:b/>
      <w:color w:val="0070C0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32F9"/>
    <w:rPr>
      <w:rFonts w:ascii="Calibri" w:eastAsia="Calibri" w:hAnsi="Calibri" w:cs="Calibri"/>
      <w:b/>
      <w:color w:val="0070C0"/>
      <w:kern w:val="0"/>
      <w:sz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1C15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151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4378"/>
    <w:pPr>
      <w:spacing w:before="100" w:beforeAutospacing="1" w:after="100" w:afterAutospacing="1"/>
    </w:pPr>
    <w:rPr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F4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enti-certificatori-lingue-stranie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pa.it/dipartimenti/sc.psicol.pedag.edellaformazione/cds/scienzepedagogiche206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pa.it/servizi/segreterie/.content/documenti/avvisi/2024/5479650-D.R.-Linee-guida-Accesso-CCLLMM-2024_2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pa.it/target/futuristudenti/corsi-accesso-liber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pa.it/amministrazione/direzionegenerale/sspinternationalrelationsoffice/u.o.c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 PEDONE</cp:lastModifiedBy>
  <cp:revision>2</cp:revision>
  <dcterms:created xsi:type="dcterms:W3CDTF">2024-08-05T10:58:00Z</dcterms:created>
  <dcterms:modified xsi:type="dcterms:W3CDTF">2024-08-05T10:58:00Z</dcterms:modified>
</cp:coreProperties>
</file>