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D6" w:rsidRDefault="008C5BD6" w:rsidP="008C5BD6">
      <w:pPr>
        <w:spacing w:after="100" w:line="240" w:lineRule="auto"/>
        <w:rPr>
          <w:rFonts w:ascii="Arial" w:eastAsia="Times New Roman" w:hAnsi="Arial" w:cs="Arial"/>
          <w:b/>
          <w:bCs/>
          <w:color w:val="000000"/>
          <w:sz w:val="21"/>
          <w:szCs w:val="21"/>
          <w:lang w:val="it-IT"/>
        </w:rPr>
      </w:pPr>
      <w:r w:rsidRPr="008C5BD6">
        <w:rPr>
          <w:rFonts w:ascii="Arial" w:eastAsia="Times New Roman" w:hAnsi="Arial" w:cs="Arial"/>
          <w:b/>
          <w:bCs/>
          <w:color w:val="000000"/>
          <w:sz w:val="21"/>
          <w:szCs w:val="21"/>
          <w:lang w:val="it-IT"/>
        </w:rPr>
        <w:t xml:space="preserve">Ai Sigg. studenti UNIPA </w:t>
      </w:r>
    </w:p>
    <w:p w:rsidR="008C5BD6" w:rsidRPr="008C5BD6" w:rsidRDefault="008C5BD6" w:rsidP="008C5BD6">
      <w:pPr>
        <w:spacing w:after="100" w:line="240" w:lineRule="auto"/>
        <w:rPr>
          <w:rFonts w:ascii="Arial" w:eastAsia="Times New Roman" w:hAnsi="Arial" w:cs="Arial"/>
          <w:color w:val="000000"/>
          <w:sz w:val="21"/>
          <w:szCs w:val="21"/>
          <w:lang w:val="it-IT"/>
        </w:rPr>
      </w:pPr>
      <w:r w:rsidRPr="008C5BD6">
        <w:rPr>
          <w:rFonts w:ascii="Arial" w:eastAsia="Times New Roman" w:hAnsi="Arial" w:cs="Arial"/>
          <w:b/>
          <w:bCs/>
          <w:color w:val="000000"/>
          <w:sz w:val="21"/>
          <w:szCs w:val="21"/>
          <w:lang w:val="it-IT"/>
        </w:rPr>
        <w:t xml:space="preserve">Ai Sigg. studenti di </w:t>
      </w:r>
      <w:proofErr w:type="spellStart"/>
      <w:r w:rsidRPr="008C5BD6">
        <w:rPr>
          <w:rFonts w:ascii="Arial" w:eastAsia="Times New Roman" w:hAnsi="Arial" w:cs="Arial"/>
          <w:b/>
          <w:bCs/>
          <w:color w:val="000000"/>
          <w:sz w:val="21"/>
          <w:szCs w:val="21"/>
          <w:lang w:val="it-IT"/>
        </w:rPr>
        <w:t>dottoratoAi</w:t>
      </w:r>
      <w:proofErr w:type="spellEnd"/>
      <w:r w:rsidRPr="008C5BD6">
        <w:rPr>
          <w:rFonts w:ascii="Arial" w:eastAsia="Times New Roman" w:hAnsi="Arial" w:cs="Arial"/>
          <w:b/>
          <w:bCs/>
          <w:color w:val="000000"/>
          <w:sz w:val="21"/>
          <w:szCs w:val="21"/>
          <w:lang w:val="it-IT"/>
        </w:rPr>
        <w:t xml:space="preserve"> Sigg. studenti di corsi di master di primo e secondo livello</w:t>
      </w:r>
      <w:r w:rsidRPr="008C5BD6">
        <w:rPr>
          <w:rFonts w:ascii="Arial" w:eastAsia="Times New Roman" w:hAnsi="Arial" w:cs="Arial"/>
          <w:color w:val="000000"/>
          <w:sz w:val="21"/>
          <w:szCs w:val="21"/>
          <w:lang w:val="it-IT"/>
        </w:rPr>
        <w:br/>
      </w:r>
      <w:r w:rsidRPr="008C5BD6">
        <w:rPr>
          <w:rFonts w:ascii="Arial" w:eastAsia="Times New Roman" w:hAnsi="Arial" w:cs="Arial"/>
          <w:b/>
          <w:bCs/>
          <w:color w:val="000000"/>
          <w:sz w:val="21"/>
          <w:szCs w:val="21"/>
          <w:lang w:val="it-IT"/>
        </w:rPr>
        <w:t>Ai Sigg. studenti delle Scuole di specializzazione</w:t>
      </w:r>
      <w:r w:rsidRPr="008C5BD6">
        <w:rPr>
          <w:rFonts w:ascii="Arial" w:eastAsia="Times New Roman" w:hAnsi="Arial" w:cs="Arial"/>
          <w:color w:val="000000"/>
          <w:sz w:val="21"/>
          <w:szCs w:val="21"/>
          <w:lang w:val="it-IT"/>
        </w:rPr>
        <w:br/>
        <w:t>c/o</w:t>
      </w:r>
      <w:r w:rsidRPr="008C5BD6">
        <w:rPr>
          <w:rFonts w:ascii="Arial" w:eastAsia="Times New Roman" w:hAnsi="Arial" w:cs="Arial"/>
          <w:color w:val="000000"/>
          <w:sz w:val="21"/>
          <w:szCs w:val="21"/>
          <w:lang w:val="it-IT"/>
        </w:rPr>
        <w:br/>
      </w:r>
      <w:r w:rsidRPr="008C5BD6">
        <w:rPr>
          <w:rFonts w:ascii="Arial" w:eastAsia="Times New Roman" w:hAnsi="Arial" w:cs="Arial"/>
          <w:color w:val="000000"/>
          <w:sz w:val="21"/>
          <w:szCs w:val="21"/>
          <w:lang w:val="it-IT"/>
        </w:rPr>
        <w:br/>
      </w:r>
      <w:r w:rsidRPr="008C5BD6">
        <w:rPr>
          <w:rFonts w:ascii="Arial" w:eastAsia="Times New Roman" w:hAnsi="Arial" w:cs="Arial"/>
          <w:b/>
          <w:bCs/>
          <w:color w:val="000000"/>
          <w:sz w:val="21"/>
          <w:szCs w:val="21"/>
          <w:lang w:val="it-IT"/>
        </w:rPr>
        <w:t>85 borse di mobilit</w:t>
      </w:r>
      <w:r>
        <w:rPr>
          <w:rFonts w:ascii="Arial" w:eastAsia="Times New Roman" w:hAnsi="Arial" w:cs="Arial"/>
          <w:b/>
          <w:bCs/>
          <w:color w:val="000000"/>
          <w:sz w:val="21"/>
          <w:szCs w:val="21"/>
          <w:lang w:val="it-IT"/>
        </w:rPr>
        <w:t>à</w:t>
      </w:r>
      <w:r w:rsidRPr="008C5BD6">
        <w:rPr>
          <w:rFonts w:ascii="Arial" w:eastAsia="Times New Roman" w:hAnsi="Arial" w:cs="Arial"/>
          <w:b/>
          <w:bCs/>
          <w:color w:val="000000"/>
          <w:sz w:val="21"/>
          <w:szCs w:val="21"/>
          <w:lang w:val="it-IT"/>
        </w:rPr>
        <w:t>  ai fini di tirocinio</w:t>
      </w:r>
      <w:r w:rsidRPr="008C5BD6">
        <w:rPr>
          <w:rFonts w:ascii="Arial" w:eastAsia="Times New Roman" w:hAnsi="Arial" w:cs="Arial"/>
          <w:color w:val="000000"/>
          <w:sz w:val="21"/>
          <w:szCs w:val="21"/>
          <w:lang w:val="it-IT"/>
        </w:rPr>
        <w:t xml:space="preserve"> rivolte a studenti di un corso di laurea triennale, magistrale o magistrale a ciclo unico, di dottorato di ricerca, di scuole di specializzazione, di corsi di master di primo e secondo livello delle </w:t>
      </w:r>
      <w:proofErr w:type="spellStart"/>
      <w:r w:rsidRPr="008C5BD6">
        <w:rPr>
          <w:rFonts w:ascii="Arial" w:eastAsia="Times New Roman" w:hAnsi="Arial" w:cs="Arial"/>
          <w:color w:val="000000"/>
          <w:sz w:val="21"/>
          <w:szCs w:val="21"/>
          <w:lang w:val="it-IT"/>
        </w:rPr>
        <w:t>UniversitÃ</w:t>
      </w:r>
      <w:proofErr w:type="spellEnd"/>
      <w:r w:rsidRPr="008C5BD6">
        <w:rPr>
          <w:rFonts w:ascii="Arial" w:eastAsia="Times New Roman" w:hAnsi="Arial" w:cs="Arial"/>
          <w:color w:val="000000"/>
          <w:sz w:val="21"/>
          <w:szCs w:val="21"/>
          <w:lang w:val="it-IT"/>
        </w:rPr>
        <w:t>  degli Studi di Catania, Messina e Palermo.</w:t>
      </w:r>
      <w:r w:rsidRPr="008C5BD6">
        <w:rPr>
          <w:rFonts w:ascii="Arial" w:eastAsia="Times New Roman" w:hAnsi="Arial" w:cs="Arial"/>
          <w:color w:val="000000"/>
          <w:sz w:val="21"/>
          <w:szCs w:val="21"/>
          <w:lang w:val="it-IT"/>
        </w:rPr>
        <w:br/>
      </w:r>
      <w:r w:rsidRPr="008C5BD6">
        <w:rPr>
          <w:rFonts w:ascii="Arial" w:eastAsia="Times New Roman" w:hAnsi="Arial" w:cs="Arial"/>
          <w:color w:val="000000"/>
          <w:sz w:val="21"/>
          <w:szCs w:val="21"/>
          <w:lang w:val="it-IT"/>
        </w:rPr>
        <w:br/>
        <w:t>L'erogazi</w:t>
      </w:r>
      <w:r>
        <w:rPr>
          <w:rFonts w:ascii="Arial" w:eastAsia="Times New Roman" w:hAnsi="Arial" w:cs="Arial"/>
          <w:color w:val="000000"/>
          <w:sz w:val="21"/>
          <w:szCs w:val="21"/>
          <w:lang w:val="it-IT"/>
        </w:rPr>
        <w:t>one delle borse s'inquadra nell’</w:t>
      </w:r>
      <w:r w:rsidRPr="008C5BD6">
        <w:rPr>
          <w:rFonts w:ascii="Arial" w:eastAsia="Times New Roman" w:hAnsi="Arial" w:cs="Arial"/>
          <w:color w:val="000000"/>
          <w:sz w:val="21"/>
          <w:szCs w:val="21"/>
          <w:lang w:val="it-IT"/>
        </w:rPr>
        <w:t xml:space="preserve">ambito del programma Erasmus Plus KA1 Istruzione Superiore relativamente al progetto </w:t>
      </w:r>
      <w:proofErr w:type="spellStart"/>
      <w:r w:rsidRPr="008C5BD6">
        <w:rPr>
          <w:rFonts w:ascii="Arial" w:eastAsia="Times New Roman" w:hAnsi="Arial" w:cs="Arial"/>
          <w:color w:val="000000"/>
          <w:sz w:val="21"/>
          <w:szCs w:val="21"/>
          <w:lang w:val="it-IT"/>
        </w:rPr>
        <w:t>Mobility</w:t>
      </w:r>
      <w:proofErr w:type="spellEnd"/>
      <w:r w:rsidRPr="008C5BD6">
        <w:rPr>
          <w:rFonts w:ascii="Arial" w:eastAsia="Times New Roman" w:hAnsi="Arial" w:cs="Arial"/>
          <w:color w:val="000000"/>
          <w:sz w:val="21"/>
          <w:szCs w:val="21"/>
          <w:lang w:val="it-IT"/>
        </w:rPr>
        <w:t xml:space="preserve"> </w:t>
      </w:r>
      <w:proofErr w:type="spellStart"/>
      <w:r w:rsidRPr="008C5BD6">
        <w:rPr>
          <w:rFonts w:ascii="Arial" w:eastAsia="Times New Roman" w:hAnsi="Arial" w:cs="Arial"/>
          <w:color w:val="000000"/>
          <w:sz w:val="21"/>
          <w:szCs w:val="21"/>
          <w:lang w:val="it-IT"/>
        </w:rPr>
        <w:t>Consortium</w:t>
      </w:r>
      <w:proofErr w:type="spellEnd"/>
      <w:r w:rsidRPr="008C5BD6">
        <w:rPr>
          <w:rFonts w:ascii="Arial" w:eastAsia="Times New Roman" w:hAnsi="Arial" w:cs="Arial"/>
          <w:color w:val="000000"/>
          <w:sz w:val="21"/>
          <w:szCs w:val="21"/>
          <w:lang w:val="it-IT"/>
        </w:rPr>
        <w:t xml:space="preserve"> for </w:t>
      </w:r>
      <w:proofErr w:type="spellStart"/>
      <w:r w:rsidRPr="008C5BD6">
        <w:rPr>
          <w:rFonts w:ascii="Arial" w:eastAsia="Times New Roman" w:hAnsi="Arial" w:cs="Arial"/>
          <w:color w:val="000000"/>
          <w:sz w:val="21"/>
          <w:szCs w:val="21"/>
          <w:lang w:val="it-IT"/>
        </w:rPr>
        <w:t>Higher</w:t>
      </w:r>
      <w:proofErr w:type="spellEnd"/>
      <w:r w:rsidRPr="008C5BD6">
        <w:rPr>
          <w:rFonts w:ascii="Arial" w:eastAsia="Times New Roman" w:hAnsi="Arial" w:cs="Arial"/>
          <w:color w:val="000000"/>
          <w:sz w:val="21"/>
          <w:szCs w:val="21"/>
          <w:lang w:val="it-IT"/>
        </w:rPr>
        <w:t xml:space="preserve"> </w:t>
      </w:r>
      <w:proofErr w:type="spellStart"/>
      <w:r w:rsidRPr="008C5BD6">
        <w:rPr>
          <w:rFonts w:ascii="Arial" w:eastAsia="Times New Roman" w:hAnsi="Arial" w:cs="Arial"/>
          <w:color w:val="000000"/>
          <w:sz w:val="21"/>
          <w:szCs w:val="21"/>
          <w:lang w:val="it-IT"/>
        </w:rPr>
        <w:t>Education</w:t>
      </w:r>
      <w:proofErr w:type="spellEnd"/>
      <w:r w:rsidRPr="008C5BD6">
        <w:rPr>
          <w:rFonts w:ascii="Arial" w:eastAsia="Times New Roman" w:hAnsi="Arial" w:cs="Arial"/>
          <w:color w:val="000000"/>
          <w:sz w:val="21"/>
          <w:szCs w:val="21"/>
          <w:lang w:val="it-IT"/>
        </w:rPr>
        <w:t xml:space="preserve"> 2â</w:t>
      </w:r>
      <w:r w:rsidRPr="008C5BD6">
        <w:rPr>
          <w:rFonts w:ascii="Arial" w:eastAsia="Times New Roman" w:hAnsi="Arial" w:cs="Arial"/>
          <w:color w:val="000000"/>
          <w:sz w:val="21"/>
          <w:szCs w:val="21"/>
          <w:lang w:val="it-IT"/>
        </w:rPr>
        <w:br/>
      </w:r>
      <w:r w:rsidRPr="008C5BD6">
        <w:rPr>
          <w:rFonts w:ascii="Arial" w:eastAsia="Times New Roman" w:hAnsi="Arial" w:cs="Arial"/>
          <w:color w:val="000000"/>
          <w:sz w:val="21"/>
          <w:szCs w:val="21"/>
          <w:lang w:val="it-IT"/>
        </w:rPr>
        <w:br/>
      </w:r>
      <w:r w:rsidRPr="008C5BD6">
        <w:rPr>
          <w:rFonts w:ascii="Arial" w:eastAsia="Times New Roman" w:hAnsi="Arial" w:cs="Arial"/>
          <w:b/>
          <w:bCs/>
          <w:color w:val="000000"/>
          <w:sz w:val="21"/>
          <w:szCs w:val="21"/>
          <w:lang w:val="it-IT"/>
        </w:rPr>
        <w:t>Requisiti</w:t>
      </w:r>
      <w:r w:rsidRPr="008C5BD6">
        <w:rPr>
          <w:rFonts w:ascii="Arial" w:eastAsia="Times New Roman" w:hAnsi="Arial" w:cs="Arial"/>
          <w:color w:val="000000"/>
          <w:sz w:val="21"/>
          <w:szCs w:val="21"/>
          <w:lang w:val="it-IT"/>
        </w:rPr>
        <w:br/>
        <w:t>Et</w:t>
      </w:r>
      <w:r>
        <w:rPr>
          <w:rFonts w:ascii="Arial" w:eastAsia="Times New Roman" w:hAnsi="Arial" w:cs="Arial"/>
          <w:color w:val="000000"/>
          <w:sz w:val="21"/>
          <w:szCs w:val="21"/>
          <w:lang w:val="it-IT"/>
        </w:rPr>
        <w:t xml:space="preserve">à </w:t>
      </w:r>
      <w:r w:rsidRPr="008C5BD6">
        <w:rPr>
          <w:rFonts w:ascii="Arial" w:eastAsia="Times New Roman" w:hAnsi="Arial" w:cs="Arial"/>
          <w:color w:val="000000"/>
          <w:sz w:val="21"/>
          <w:szCs w:val="21"/>
          <w:lang w:val="it-IT"/>
        </w:rPr>
        <w:t>co</w:t>
      </w:r>
      <w:r>
        <w:rPr>
          <w:rFonts w:ascii="Arial" w:eastAsia="Times New Roman" w:hAnsi="Arial" w:cs="Arial"/>
          <w:color w:val="000000"/>
          <w:sz w:val="21"/>
          <w:szCs w:val="21"/>
          <w:lang w:val="it-IT"/>
        </w:rPr>
        <w:t>mpresa tra i 20 e i 30 anni;</w:t>
      </w:r>
      <w:r>
        <w:rPr>
          <w:rFonts w:ascii="Arial" w:eastAsia="Times New Roman" w:hAnsi="Arial" w:cs="Arial"/>
          <w:color w:val="000000"/>
          <w:sz w:val="21"/>
          <w:szCs w:val="21"/>
          <w:lang w:val="it-IT"/>
        </w:rPr>
        <w:br/>
        <w:t>G</w:t>
      </w:r>
      <w:r w:rsidRPr="008C5BD6">
        <w:rPr>
          <w:rFonts w:ascii="Arial" w:eastAsia="Times New Roman" w:hAnsi="Arial" w:cs="Arial"/>
          <w:color w:val="000000"/>
          <w:sz w:val="21"/>
          <w:szCs w:val="21"/>
          <w:lang w:val="it-IT"/>
        </w:rPr>
        <w:t>li studenti al momento della candidatura devon</w:t>
      </w:r>
      <w:r>
        <w:rPr>
          <w:rFonts w:ascii="Arial" w:eastAsia="Times New Roman" w:hAnsi="Arial" w:cs="Arial"/>
          <w:color w:val="000000"/>
          <w:sz w:val="21"/>
          <w:szCs w:val="21"/>
          <w:lang w:val="it-IT"/>
        </w:rPr>
        <w:t>o risultare ancora iscritti all’</w:t>
      </w:r>
      <w:r w:rsidRPr="008C5BD6">
        <w:rPr>
          <w:rFonts w:ascii="Arial" w:eastAsia="Times New Roman" w:hAnsi="Arial" w:cs="Arial"/>
          <w:color w:val="000000"/>
          <w:sz w:val="21"/>
          <w:szCs w:val="21"/>
          <w:lang w:val="it-IT"/>
        </w:rPr>
        <w:t>Universit</w:t>
      </w:r>
      <w:r>
        <w:rPr>
          <w:rFonts w:ascii="Arial" w:eastAsia="Times New Roman" w:hAnsi="Arial" w:cs="Arial"/>
          <w:color w:val="000000"/>
          <w:sz w:val="21"/>
          <w:szCs w:val="21"/>
          <w:lang w:val="it-IT"/>
        </w:rPr>
        <w:t>à</w:t>
      </w:r>
      <w:r w:rsidRPr="008C5BD6">
        <w:rPr>
          <w:rFonts w:ascii="Arial" w:eastAsia="Times New Roman" w:hAnsi="Arial" w:cs="Arial"/>
          <w:color w:val="000000"/>
          <w:sz w:val="21"/>
          <w:szCs w:val="21"/>
          <w:lang w:val="it-IT"/>
        </w:rPr>
        <w:t>  e non avere ancora conseguito il titolo (laurea/dottorato di ricerca/specializzazione/master).</w:t>
      </w:r>
      <w:r w:rsidRPr="008C5BD6">
        <w:rPr>
          <w:rFonts w:ascii="Arial" w:eastAsia="Times New Roman" w:hAnsi="Arial" w:cs="Arial"/>
          <w:color w:val="000000"/>
          <w:sz w:val="21"/>
          <w:szCs w:val="21"/>
          <w:lang w:val="it-IT"/>
        </w:rPr>
        <w:br/>
        <w:t xml:space="preserve">La partenza per il tirocinio </w:t>
      </w:r>
      <w:r>
        <w:rPr>
          <w:rFonts w:ascii="Arial" w:eastAsia="Times New Roman" w:hAnsi="Arial" w:cs="Arial"/>
          <w:color w:val="000000"/>
          <w:sz w:val="21"/>
          <w:szCs w:val="21"/>
          <w:lang w:val="it-IT"/>
        </w:rPr>
        <w:t>all’</w:t>
      </w:r>
      <w:r w:rsidRPr="008C5BD6">
        <w:rPr>
          <w:rFonts w:ascii="Arial" w:eastAsia="Times New Roman" w:hAnsi="Arial" w:cs="Arial"/>
          <w:color w:val="000000"/>
          <w:sz w:val="21"/>
          <w:szCs w:val="21"/>
          <w:lang w:val="it-IT"/>
        </w:rPr>
        <w:t>estero si effettuer</w:t>
      </w:r>
      <w:r>
        <w:rPr>
          <w:rFonts w:ascii="Arial" w:eastAsia="Times New Roman" w:hAnsi="Arial" w:cs="Arial"/>
          <w:color w:val="000000"/>
          <w:sz w:val="21"/>
          <w:szCs w:val="21"/>
          <w:lang w:val="it-IT"/>
        </w:rPr>
        <w:t>à</w:t>
      </w:r>
      <w:r w:rsidRPr="008C5BD6">
        <w:rPr>
          <w:rFonts w:ascii="Arial" w:eastAsia="Times New Roman" w:hAnsi="Arial" w:cs="Arial"/>
          <w:color w:val="000000"/>
          <w:sz w:val="21"/>
          <w:szCs w:val="21"/>
          <w:lang w:val="it-IT"/>
        </w:rPr>
        <w:t xml:space="preserve"> solo dopo il conseguimento del titolo.</w:t>
      </w:r>
      <w:r w:rsidRPr="008C5BD6">
        <w:rPr>
          <w:rFonts w:ascii="Arial" w:eastAsia="Times New Roman" w:hAnsi="Arial" w:cs="Arial"/>
          <w:color w:val="000000"/>
          <w:sz w:val="21"/>
          <w:szCs w:val="21"/>
          <w:lang w:val="it-IT"/>
        </w:rPr>
        <w:br/>
      </w:r>
      <w:r w:rsidRPr="008C5BD6">
        <w:rPr>
          <w:rFonts w:ascii="Arial" w:eastAsia="Times New Roman" w:hAnsi="Arial" w:cs="Arial"/>
          <w:color w:val="000000"/>
          <w:sz w:val="21"/>
          <w:szCs w:val="21"/>
          <w:lang w:val="it-IT"/>
        </w:rPr>
        <w:br/>
      </w:r>
      <w:r w:rsidRPr="008C5BD6">
        <w:rPr>
          <w:rFonts w:ascii="Arial" w:eastAsia="Times New Roman" w:hAnsi="Arial" w:cs="Arial"/>
          <w:b/>
          <w:bCs/>
          <w:color w:val="000000"/>
          <w:sz w:val="21"/>
          <w:szCs w:val="21"/>
          <w:lang w:val="it-IT"/>
        </w:rPr>
        <w:t>Tirocini</w:t>
      </w:r>
      <w:r w:rsidRPr="008C5BD6">
        <w:rPr>
          <w:rFonts w:ascii="Arial" w:eastAsia="Times New Roman" w:hAnsi="Arial" w:cs="Arial"/>
          <w:color w:val="000000"/>
          <w:sz w:val="21"/>
          <w:szCs w:val="21"/>
          <w:lang w:val="it-IT"/>
        </w:rPr>
        <w:br/>
        <w:t xml:space="preserve">I tirocini  - della durata di 4 mesi (120 giorni consecutivi)- si svolgeranno nei paesi che aderiscono al programma Erasmus Plus. Le partenze sono previste il mese di febbraio 2017, con rientri non eccedenti alla data del 31 maggio 2017. Il contributo economico varia secondo il Paese di destinazione scelto dal candidato (da </w:t>
      </w:r>
      <w:r>
        <w:rPr>
          <w:rFonts w:ascii="Arial" w:eastAsia="Times New Roman" w:hAnsi="Arial" w:cs="Arial"/>
          <w:color w:val="000000"/>
          <w:sz w:val="21"/>
          <w:szCs w:val="21"/>
          <w:lang w:val="it-IT"/>
        </w:rPr>
        <w:t>Euro</w:t>
      </w:r>
      <w:r w:rsidRPr="008C5BD6">
        <w:rPr>
          <w:rFonts w:ascii="Arial" w:eastAsia="Times New Roman" w:hAnsi="Arial" w:cs="Arial"/>
          <w:color w:val="000000"/>
          <w:sz w:val="21"/>
          <w:szCs w:val="21"/>
          <w:lang w:val="it-IT"/>
        </w:rPr>
        <w:t xml:space="preserve"> 430 </w:t>
      </w:r>
      <w:proofErr w:type="gramStart"/>
      <w:r w:rsidRPr="008C5BD6">
        <w:rPr>
          <w:rFonts w:ascii="Arial" w:eastAsia="Times New Roman" w:hAnsi="Arial" w:cs="Arial"/>
          <w:color w:val="000000"/>
          <w:sz w:val="21"/>
          <w:szCs w:val="21"/>
          <w:lang w:val="it-IT"/>
        </w:rPr>
        <w:t>a  480</w:t>
      </w:r>
      <w:proofErr w:type="gramEnd"/>
      <w:r w:rsidRPr="008C5BD6">
        <w:rPr>
          <w:rFonts w:ascii="Arial" w:eastAsia="Times New Roman" w:hAnsi="Arial" w:cs="Arial"/>
          <w:color w:val="000000"/>
          <w:sz w:val="21"/>
          <w:szCs w:val="21"/>
          <w:lang w:val="it-IT"/>
        </w:rPr>
        <w:t xml:space="preserve"> al mese). La borsa prevede anche un corso di lingua on-line con verifica finale delle competenze acquisite.</w:t>
      </w:r>
      <w:r w:rsidRPr="008C5BD6">
        <w:rPr>
          <w:rFonts w:ascii="Arial" w:eastAsia="Times New Roman" w:hAnsi="Arial" w:cs="Arial"/>
          <w:color w:val="000000"/>
          <w:sz w:val="21"/>
          <w:szCs w:val="21"/>
          <w:lang w:val="it-IT"/>
        </w:rPr>
        <w:br/>
      </w:r>
      <w:r w:rsidRPr="008C5BD6">
        <w:rPr>
          <w:rFonts w:ascii="Arial" w:eastAsia="Times New Roman" w:hAnsi="Arial" w:cs="Arial"/>
          <w:color w:val="000000"/>
          <w:sz w:val="21"/>
          <w:szCs w:val="21"/>
          <w:lang w:val="it-IT"/>
        </w:rPr>
        <w:br/>
      </w:r>
      <w:r w:rsidRPr="008C5BD6">
        <w:rPr>
          <w:rFonts w:ascii="Arial" w:eastAsia="Times New Roman" w:hAnsi="Arial" w:cs="Arial"/>
          <w:b/>
          <w:bCs/>
          <w:color w:val="000000"/>
          <w:sz w:val="21"/>
          <w:szCs w:val="21"/>
          <w:lang w:val="it-IT"/>
        </w:rPr>
        <w:t xml:space="preserve">Prima di presentare la domanda di candidatura, l'interessato </w:t>
      </w:r>
      <w:proofErr w:type="spellStart"/>
      <w:r w:rsidRPr="008C5BD6">
        <w:rPr>
          <w:rFonts w:ascii="Arial" w:eastAsia="Times New Roman" w:hAnsi="Arial" w:cs="Arial"/>
          <w:b/>
          <w:bCs/>
          <w:color w:val="000000"/>
          <w:sz w:val="21"/>
          <w:szCs w:val="21"/>
          <w:lang w:val="it-IT"/>
        </w:rPr>
        <w:t>dovrÃ</w:t>
      </w:r>
      <w:proofErr w:type="spellEnd"/>
      <w:r w:rsidRPr="008C5BD6">
        <w:rPr>
          <w:rFonts w:ascii="Arial" w:eastAsia="Times New Roman" w:hAnsi="Arial" w:cs="Arial"/>
          <w:b/>
          <w:bCs/>
          <w:color w:val="000000"/>
          <w:sz w:val="21"/>
          <w:szCs w:val="21"/>
          <w:lang w:val="it-IT"/>
        </w:rPr>
        <w:t>  trovare una struttura dove svolgere il tirocinio.</w:t>
      </w:r>
      <w:r w:rsidRPr="008C5BD6">
        <w:rPr>
          <w:rFonts w:ascii="Arial" w:eastAsia="Times New Roman" w:hAnsi="Arial" w:cs="Arial"/>
          <w:color w:val="000000"/>
          <w:sz w:val="21"/>
          <w:szCs w:val="21"/>
          <w:lang w:val="it-IT"/>
        </w:rPr>
        <w:br/>
      </w:r>
      <w:r w:rsidRPr="008C5BD6">
        <w:rPr>
          <w:rFonts w:ascii="Arial" w:eastAsia="Times New Roman" w:hAnsi="Arial" w:cs="Arial"/>
          <w:color w:val="000000"/>
          <w:sz w:val="21"/>
          <w:szCs w:val="21"/>
          <w:lang w:val="it-IT"/>
        </w:rPr>
        <w:br/>
        <w:t>Coloro i quali, alla data di scadenza del bando, non avranno</w:t>
      </w:r>
      <w:r>
        <w:rPr>
          <w:rFonts w:ascii="Arial" w:eastAsia="Times New Roman" w:hAnsi="Arial" w:cs="Arial"/>
          <w:color w:val="000000"/>
          <w:sz w:val="21"/>
          <w:szCs w:val="21"/>
          <w:lang w:val="it-IT"/>
        </w:rPr>
        <w:t xml:space="preserve">  trovato una </w:t>
      </w:r>
      <w:r w:rsidRPr="008C5BD6">
        <w:rPr>
          <w:rFonts w:ascii="Arial" w:eastAsia="Times New Roman" w:hAnsi="Arial" w:cs="Arial"/>
          <w:color w:val="000000"/>
          <w:sz w:val="21"/>
          <w:szCs w:val="21"/>
          <w:lang w:val="it-IT"/>
        </w:rPr>
        <w:t>azienda/organizzazione ospitante, potranno comunque candidarsi e, nel caso superino le selezioni, potranno richiedere al Collegio Universitario di Merito- ARCES (e</w:t>
      </w:r>
      <w:r>
        <w:rPr>
          <w:rFonts w:ascii="Arial" w:eastAsia="Times New Roman" w:hAnsi="Arial" w:cs="Arial"/>
          <w:color w:val="000000"/>
          <w:sz w:val="21"/>
          <w:szCs w:val="21"/>
          <w:lang w:val="it-IT"/>
        </w:rPr>
        <w:t xml:space="preserve">nte coordinatore) sostegno </w:t>
      </w:r>
      <w:proofErr w:type="spellStart"/>
      <w:r>
        <w:rPr>
          <w:rFonts w:ascii="Arial" w:eastAsia="Times New Roman" w:hAnsi="Arial" w:cs="Arial"/>
          <w:color w:val="000000"/>
          <w:sz w:val="21"/>
          <w:szCs w:val="21"/>
          <w:lang w:val="it-IT"/>
        </w:rPr>
        <w:t>nelli</w:t>
      </w:r>
      <w:proofErr w:type="spellEnd"/>
      <w:r>
        <w:rPr>
          <w:rFonts w:ascii="Arial" w:eastAsia="Times New Roman" w:hAnsi="Arial" w:cs="Arial"/>
          <w:color w:val="000000"/>
          <w:sz w:val="21"/>
          <w:szCs w:val="21"/>
          <w:lang w:val="it-IT"/>
        </w:rPr>
        <w:t xml:space="preserve"> </w:t>
      </w:r>
      <w:proofErr w:type="spellStart"/>
      <w:r w:rsidRPr="008C5BD6">
        <w:rPr>
          <w:rFonts w:ascii="Arial" w:eastAsia="Times New Roman" w:hAnsi="Arial" w:cs="Arial"/>
          <w:color w:val="000000"/>
          <w:sz w:val="21"/>
          <w:szCs w:val="21"/>
          <w:lang w:val="it-IT"/>
        </w:rPr>
        <w:t>ndividuazione</w:t>
      </w:r>
      <w:proofErr w:type="spellEnd"/>
      <w:r w:rsidRPr="008C5BD6">
        <w:rPr>
          <w:rFonts w:ascii="Arial" w:eastAsia="Times New Roman" w:hAnsi="Arial" w:cs="Arial"/>
          <w:color w:val="000000"/>
          <w:sz w:val="21"/>
          <w:szCs w:val="21"/>
          <w:lang w:val="it-IT"/>
        </w:rPr>
        <w:t xml:space="preserve"> della sede di tirocinio e, ove possibile, anche un suppo</w:t>
      </w:r>
      <w:r>
        <w:rPr>
          <w:rFonts w:ascii="Arial" w:eastAsia="Times New Roman" w:hAnsi="Arial" w:cs="Arial"/>
          <w:color w:val="000000"/>
          <w:sz w:val="21"/>
          <w:szCs w:val="21"/>
          <w:lang w:val="it-IT"/>
        </w:rPr>
        <w:t>rto logistico nella ricerca dell’</w:t>
      </w:r>
      <w:r w:rsidRPr="008C5BD6">
        <w:rPr>
          <w:rFonts w:ascii="Arial" w:eastAsia="Times New Roman" w:hAnsi="Arial" w:cs="Arial"/>
          <w:color w:val="000000"/>
          <w:sz w:val="21"/>
          <w:szCs w:val="21"/>
          <w:lang w:val="it-IT"/>
        </w:rPr>
        <w:t>alloggio.</w:t>
      </w:r>
      <w:r w:rsidRPr="008C5BD6">
        <w:rPr>
          <w:rFonts w:ascii="Arial" w:eastAsia="Times New Roman" w:hAnsi="Arial" w:cs="Arial"/>
          <w:color w:val="000000"/>
          <w:sz w:val="21"/>
          <w:szCs w:val="21"/>
          <w:lang w:val="it-IT"/>
        </w:rPr>
        <w:br/>
        <w:t>Â </w:t>
      </w:r>
      <w:r w:rsidRPr="008C5BD6">
        <w:rPr>
          <w:rFonts w:ascii="Arial" w:eastAsia="Times New Roman" w:hAnsi="Arial" w:cs="Arial"/>
          <w:color w:val="000000"/>
          <w:sz w:val="21"/>
          <w:szCs w:val="21"/>
          <w:lang w:val="it-IT"/>
        </w:rPr>
        <w:br/>
        <w:t>A tal fine verranno organizzate a Palermo presso il Centro di orientamento e mobilit</w:t>
      </w:r>
      <w:r>
        <w:rPr>
          <w:rFonts w:ascii="Arial" w:eastAsia="Times New Roman" w:hAnsi="Arial" w:cs="Arial"/>
          <w:color w:val="000000"/>
          <w:sz w:val="21"/>
          <w:szCs w:val="21"/>
          <w:lang w:val="it-IT"/>
        </w:rPr>
        <w:t>à</w:t>
      </w:r>
      <w:r w:rsidRPr="008C5BD6">
        <w:rPr>
          <w:rFonts w:ascii="Arial" w:eastAsia="Times New Roman" w:hAnsi="Arial" w:cs="Arial"/>
          <w:color w:val="000000"/>
          <w:sz w:val="21"/>
          <w:szCs w:val="21"/>
          <w:lang w:val="it-IT"/>
        </w:rPr>
        <w:t>  di ARCES due giornate: rispettivamente la prima nel mese di dicembre c.a., prima della chiusura d</w:t>
      </w:r>
      <w:r>
        <w:rPr>
          <w:rFonts w:ascii="Arial" w:eastAsia="Times New Roman" w:hAnsi="Arial" w:cs="Arial"/>
          <w:color w:val="000000"/>
          <w:sz w:val="21"/>
          <w:szCs w:val="21"/>
          <w:lang w:val="it-IT"/>
        </w:rPr>
        <w:t>el presente bando di selezione,</w:t>
      </w:r>
      <w:r w:rsidRPr="008C5BD6">
        <w:rPr>
          <w:rFonts w:ascii="Arial" w:eastAsia="Times New Roman" w:hAnsi="Arial" w:cs="Arial"/>
          <w:color w:val="000000"/>
          <w:sz w:val="21"/>
          <w:szCs w:val="21"/>
          <w:lang w:val="it-IT"/>
        </w:rPr>
        <w:t xml:space="preserve"> e l'altra nel mese di gennaio 2017 in cui si daranno anche indicazioni riguardo la stesura del curriculum vitae e d</w:t>
      </w:r>
      <w:r>
        <w:rPr>
          <w:rFonts w:ascii="Arial" w:eastAsia="Times New Roman" w:hAnsi="Arial" w:cs="Arial"/>
          <w:color w:val="000000"/>
          <w:sz w:val="21"/>
          <w:szCs w:val="21"/>
          <w:lang w:val="it-IT"/>
        </w:rPr>
        <w:t>ella lettera "motivazionale".</w:t>
      </w:r>
      <w:r>
        <w:rPr>
          <w:rFonts w:ascii="Arial" w:eastAsia="Times New Roman" w:hAnsi="Arial" w:cs="Arial"/>
          <w:color w:val="000000"/>
          <w:sz w:val="21"/>
          <w:szCs w:val="21"/>
          <w:lang w:val="it-IT"/>
        </w:rPr>
        <w:br/>
      </w:r>
      <w:r w:rsidRPr="008C5BD6">
        <w:rPr>
          <w:rFonts w:ascii="Arial" w:eastAsia="Times New Roman" w:hAnsi="Arial" w:cs="Arial"/>
          <w:color w:val="000000"/>
          <w:sz w:val="21"/>
          <w:szCs w:val="21"/>
          <w:lang w:val="it-IT"/>
        </w:rPr>
        <w:br/>
      </w:r>
      <w:r w:rsidRPr="008C5BD6">
        <w:rPr>
          <w:rFonts w:ascii="Arial" w:eastAsia="Times New Roman" w:hAnsi="Arial" w:cs="Arial"/>
          <w:b/>
          <w:bCs/>
          <w:color w:val="000000"/>
          <w:sz w:val="21"/>
          <w:szCs w:val="21"/>
          <w:lang w:val="it-IT"/>
        </w:rPr>
        <w:t>Scadenza</w:t>
      </w:r>
      <w:r w:rsidRPr="008C5BD6">
        <w:rPr>
          <w:rFonts w:ascii="Arial" w:eastAsia="Times New Roman" w:hAnsi="Arial" w:cs="Arial"/>
          <w:color w:val="000000"/>
          <w:sz w:val="21"/>
          <w:szCs w:val="21"/>
          <w:lang w:val="it-IT"/>
        </w:rPr>
        <w:br/>
        <w:t>Le domande di candidatura dovranno pervenire entro e non oltre le ore </w:t>
      </w:r>
      <w:r w:rsidRPr="008C5BD6">
        <w:rPr>
          <w:rFonts w:ascii="Arial" w:eastAsia="Times New Roman" w:hAnsi="Arial" w:cs="Arial"/>
          <w:b/>
          <w:bCs/>
          <w:color w:val="000000"/>
          <w:sz w:val="21"/>
          <w:szCs w:val="21"/>
          <w:lang w:val="it-IT"/>
        </w:rPr>
        <w:t>12.00 del 15 gennaio 2017</w:t>
      </w:r>
      <w:r w:rsidRPr="008C5BD6">
        <w:rPr>
          <w:rFonts w:ascii="Arial" w:eastAsia="Times New Roman" w:hAnsi="Arial" w:cs="Arial"/>
          <w:color w:val="000000"/>
          <w:sz w:val="21"/>
          <w:szCs w:val="21"/>
          <w:lang w:val="it-IT"/>
        </w:rPr>
        <w:t>.</w:t>
      </w:r>
      <w:r w:rsidRPr="008C5BD6">
        <w:rPr>
          <w:rFonts w:ascii="Arial" w:eastAsia="Times New Roman" w:hAnsi="Arial" w:cs="Arial"/>
          <w:color w:val="000000"/>
          <w:sz w:val="21"/>
          <w:szCs w:val="21"/>
          <w:lang w:val="it-IT"/>
        </w:rPr>
        <w:br/>
      </w:r>
      <w:r w:rsidRPr="008C5BD6">
        <w:rPr>
          <w:rFonts w:ascii="Arial" w:eastAsia="Times New Roman" w:hAnsi="Arial" w:cs="Arial"/>
          <w:b/>
          <w:bCs/>
          <w:color w:val="000000"/>
          <w:sz w:val="21"/>
          <w:szCs w:val="21"/>
          <w:lang w:val="it-IT"/>
        </w:rPr>
        <w:t>Link</w:t>
      </w:r>
      <w:r w:rsidRPr="008C5BD6">
        <w:rPr>
          <w:rFonts w:ascii="Arial" w:eastAsia="Times New Roman" w:hAnsi="Arial" w:cs="Arial"/>
          <w:color w:val="000000"/>
          <w:sz w:val="21"/>
          <w:szCs w:val="21"/>
          <w:lang w:val="it-IT"/>
        </w:rPr>
        <w:t> </w:t>
      </w:r>
      <w:r>
        <w:rPr>
          <w:rFonts w:ascii="Arial" w:eastAsia="Times New Roman" w:hAnsi="Arial" w:cs="Arial"/>
          <w:color w:val="000000"/>
          <w:sz w:val="21"/>
          <w:szCs w:val="21"/>
          <w:lang w:val="it-IT"/>
        </w:rPr>
        <w:t>al bando e modalità</w:t>
      </w:r>
      <w:bookmarkStart w:id="0" w:name="_GoBack"/>
      <w:bookmarkEnd w:id="0"/>
      <w:r w:rsidRPr="008C5BD6">
        <w:rPr>
          <w:rFonts w:ascii="Arial" w:eastAsia="Times New Roman" w:hAnsi="Arial" w:cs="Arial"/>
          <w:color w:val="000000"/>
          <w:sz w:val="21"/>
          <w:szCs w:val="21"/>
          <w:lang w:val="it-IT"/>
        </w:rPr>
        <w:t>  di candidatura </w:t>
      </w:r>
      <w:hyperlink r:id="rId4" w:history="1">
        <w:r w:rsidRPr="008C5BD6">
          <w:rPr>
            <w:rFonts w:ascii="Arial" w:eastAsia="Times New Roman" w:hAnsi="Arial" w:cs="Arial"/>
            <w:color w:val="0000FF"/>
            <w:sz w:val="21"/>
            <w:szCs w:val="21"/>
            <w:u w:val="single"/>
            <w:lang w:val="it-IT"/>
          </w:rPr>
          <w:t>www.arces.it/erasmusplus</w:t>
        </w:r>
      </w:hyperlink>
      <w:r w:rsidRPr="008C5BD6">
        <w:rPr>
          <w:rFonts w:ascii="Arial" w:eastAsia="Times New Roman" w:hAnsi="Arial" w:cs="Arial"/>
          <w:color w:val="000000"/>
          <w:sz w:val="21"/>
          <w:szCs w:val="21"/>
          <w:lang w:val="it-IT"/>
        </w:rPr>
        <w:t> </w:t>
      </w:r>
      <w:hyperlink r:id="rId5" w:history="1">
        <w:r w:rsidRPr="008C5BD6">
          <w:rPr>
            <w:rFonts w:ascii="Arial" w:eastAsia="Times New Roman" w:hAnsi="Arial" w:cs="Arial"/>
            <w:color w:val="0000FF"/>
            <w:sz w:val="21"/>
            <w:szCs w:val="21"/>
            <w:u w:val="single"/>
            <w:lang w:val="it-IT"/>
          </w:rPr>
          <w:t>&lt;</w:t>
        </w:r>
      </w:hyperlink>
      <w:r w:rsidRPr="008C5BD6">
        <w:rPr>
          <w:rFonts w:ascii="Arial" w:eastAsia="Times New Roman" w:hAnsi="Arial" w:cs="Arial"/>
          <w:color w:val="000000"/>
          <w:sz w:val="21"/>
          <w:szCs w:val="21"/>
          <w:lang w:val="it-IT"/>
        </w:rPr>
        <w:t> </w:t>
      </w:r>
      <w:hyperlink r:id="rId6" w:history="1">
        <w:r w:rsidRPr="008C5BD6">
          <w:rPr>
            <w:rFonts w:ascii="Arial" w:eastAsia="Times New Roman" w:hAnsi="Arial" w:cs="Arial"/>
            <w:color w:val="0000FF"/>
            <w:sz w:val="21"/>
            <w:szCs w:val="21"/>
            <w:u w:val="single"/>
            <w:lang w:val="it-IT"/>
          </w:rPr>
          <w:t>http://www.arces.it/erasmusplus</w:t>
        </w:r>
      </w:hyperlink>
      <w:hyperlink r:id="rId7" w:history="1">
        <w:r w:rsidRPr="008C5BD6">
          <w:rPr>
            <w:rFonts w:ascii="Arial" w:eastAsia="Times New Roman" w:hAnsi="Arial" w:cs="Arial"/>
            <w:color w:val="0000FF"/>
            <w:sz w:val="21"/>
            <w:szCs w:val="21"/>
            <w:u w:val="single"/>
            <w:lang w:val="it-IT"/>
          </w:rPr>
          <w:t> &gt;</w:t>
        </w:r>
      </w:hyperlink>
    </w:p>
    <w:p w:rsidR="00130180" w:rsidRPr="008C5BD6" w:rsidRDefault="008C5BD6">
      <w:pPr>
        <w:rPr>
          <w:lang w:val="it-IT"/>
        </w:rPr>
      </w:pPr>
    </w:p>
    <w:sectPr w:rsidR="00130180" w:rsidRPr="008C5BD6">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D6"/>
    <w:rsid w:val="00347D84"/>
    <w:rsid w:val="004139FE"/>
    <w:rsid w:val="008C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804AB-6E10-48B2-992D-628F2221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C5BD6"/>
  </w:style>
  <w:style w:type="character" w:styleId="Collegamentoipertestuale">
    <w:name w:val="Hyperlink"/>
    <w:basedOn w:val="Carpredefinitoparagrafo"/>
    <w:uiPriority w:val="99"/>
    <w:semiHidden/>
    <w:unhideWhenUsed/>
    <w:rsid w:val="008C5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0611">
      <w:bodyDiv w:val="1"/>
      <w:marLeft w:val="0"/>
      <w:marRight w:val="0"/>
      <w:marTop w:val="0"/>
      <w:marBottom w:val="0"/>
      <w:divBdr>
        <w:top w:val="none" w:sz="0" w:space="0" w:color="auto"/>
        <w:left w:val="none" w:sz="0" w:space="0" w:color="auto"/>
        <w:bottom w:val="none" w:sz="0" w:space="0" w:color="auto"/>
        <w:right w:val="none" w:sz="0" w:space="0" w:color="auto"/>
      </w:divBdr>
      <w:divsChild>
        <w:div w:id="646669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ces.it/erasmuspl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ces.it/erasmusplus" TargetMode="External"/><Relationship Id="rId5" Type="http://schemas.openxmlformats.org/officeDocument/2006/relationships/hyperlink" Target="http://www.arces.it/erasmusplus" TargetMode="External"/><Relationship Id="rId4" Type="http://schemas.openxmlformats.org/officeDocument/2006/relationships/hyperlink" Target="http://www.arces.it/erasmusplus"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402</Words>
  <Characters>2295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2016-12-22T10:02:00Z</dcterms:created>
  <dcterms:modified xsi:type="dcterms:W3CDTF">2016-12-22T10:07:00Z</dcterms:modified>
</cp:coreProperties>
</file>